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a="http://schemas.openxmlformats.org/drawingml/2006/main" xmlns:pic="http://schemas.openxmlformats.org/drawingml/2006/picture" xmlns:a14="http://schemas.microsoft.com/office/drawing/2010/main" mc:Ignorable="w14 wp14">
  <w:body>
    <w:p xmlns:wp14="http://schemas.microsoft.com/office/word/2010/wordml" w:rsidP="78EFD8CF" w14:paraId="6166BF31" wp14:textId="799BCA64">
      <w:pPr>
        <w:pStyle w:val="Normal"/>
        <w:jc w:val="both"/>
        <w:rPr>
          <w:b w:val="1"/>
          <w:bCs w:val="1"/>
          <w:sz w:val="28"/>
          <w:szCs w:val="28"/>
        </w:rPr>
      </w:pPr>
      <w:r w:rsidRPr="78EFD8CF" w:rsidR="78EFD8CF">
        <w:rPr>
          <w:b w:val="1"/>
          <w:bCs w:val="1"/>
          <w:sz w:val="28"/>
          <w:szCs w:val="28"/>
        </w:rPr>
        <w:t xml:space="preserve">De huisarts speelt een belangrijke rol in de behandeling van patiënten met hartfalen. Gezien de complexiteit van de ziekte is samenwerking tussen specialisten, zorgkundigen, en huisartsen cruciaal. </w:t>
      </w:r>
    </w:p>
    <w:p xmlns:wp14="http://schemas.microsoft.com/office/word/2010/wordml" w:rsidP="78EFD8CF" w14:paraId="0168D9B9" wp14:textId="5F17B07F">
      <w:pPr>
        <w:pStyle w:val="Normal"/>
        <w:jc w:val="both"/>
        <w:rPr>
          <w:sz w:val="28"/>
          <w:szCs w:val="28"/>
        </w:rPr>
      </w:pPr>
      <w:r w:rsidRPr="78EFD8CF" w:rsidR="78EFD8CF">
        <w:rPr>
          <w:b w:val="1"/>
          <w:bCs w:val="1"/>
          <w:sz w:val="28"/>
          <w:szCs w:val="28"/>
        </w:rPr>
        <w:t>DOEL</w:t>
      </w:r>
      <w:r w:rsidRPr="78EFD8CF" w:rsidR="78EFD8CF">
        <w:rPr>
          <w:sz w:val="28"/>
          <w:szCs w:val="28"/>
        </w:rPr>
        <w:t>: Het grootste probleem bij chronisch hartfalen (CHF) zijn de ziekenhuisopnames welke tot 80 % van de kosten rond hartfalen vertegenwoordigt. Ziekenhuisopnames hebben ook een belangrijke weerslag op het welzijn van de patiënt en verslechteren de prognose. Het belangrijkste doel van de behandeling is dan ook de reductie van de (her)opnames in het ziekenhuis.</w:t>
      </w:r>
    </w:p>
    <w:p xmlns:wp14="http://schemas.microsoft.com/office/word/2010/wordml" w:rsidP="78EFD8CF" w14:paraId="3D21B829" wp14:textId="0F34B661">
      <w:pPr>
        <w:pStyle w:val="Normal"/>
        <w:jc w:val="both"/>
        <w:rPr>
          <w:sz w:val="28"/>
          <w:szCs w:val="28"/>
        </w:rPr>
      </w:pPr>
      <w:r w:rsidRPr="78EFD8CF" w:rsidR="78EFD8CF">
        <w:rPr>
          <w:b w:val="1"/>
          <w:bCs w:val="1"/>
          <w:sz w:val="28"/>
          <w:szCs w:val="28"/>
        </w:rPr>
        <w:t>HOE</w:t>
      </w:r>
      <w:r w:rsidRPr="78EFD8CF" w:rsidR="78EFD8CF">
        <w:rPr>
          <w:sz w:val="28"/>
          <w:szCs w:val="28"/>
        </w:rPr>
        <w:t xml:space="preserve">: Afhankelijk van het type hartfalen en de </w:t>
      </w:r>
      <w:proofErr w:type="gramStart"/>
      <w:r w:rsidRPr="78EFD8CF" w:rsidR="78EFD8CF">
        <w:rPr>
          <w:sz w:val="28"/>
          <w:szCs w:val="28"/>
        </w:rPr>
        <w:t>LV functie</w:t>
      </w:r>
      <w:proofErr w:type="gramEnd"/>
      <w:r w:rsidRPr="78EFD8CF" w:rsidR="78EFD8CF">
        <w:rPr>
          <w:sz w:val="28"/>
          <w:szCs w:val="28"/>
        </w:rPr>
        <w:t xml:space="preserve"> is de diagnostiek en behandeling variërend. Zeker bij patiënten met een verminderde </w:t>
      </w:r>
      <w:proofErr w:type="gramStart"/>
      <w:r w:rsidRPr="78EFD8CF" w:rsidR="78EFD8CF">
        <w:rPr>
          <w:sz w:val="28"/>
          <w:szCs w:val="28"/>
        </w:rPr>
        <w:t>linker ventrikel</w:t>
      </w:r>
      <w:proofErr w:type="gramEnd"/>
      <w:r w:rsidRPr="78EFD8CF" w:rsidR="78EFD8CF">
        <w:rPr>
          <w:sz w:val="28"/>
          <w:szCs w:val="28"/>
        </w:rPr>
        <w:t xml:space="preserve"> (LV) functie &lt; 40 % en waarschijnlijk ook HF met </w:t>
      </w:r>
      <w:proofErr w:type="gramStart"/>
      <w:r w:rsidRPr="78EFD8CF" w:rsidR="78EFD8CF">
        <w:rPr>
          <w:sz w:val="28"/>
          <w:szCs w:val="28"/>
        </w:rPr>
        <w:t>LV functie</w:t>
      </w:r>
      <w:proofErr w:type="gramEnd"/>
      <w:r w:rsidRPr="78EFD8CF" w:rsidR="78EFD8CF">
        <w:rPr>
          <w:sz w:val="28"/>
          <w:szCs w:val="28"/>
        </w:rPr>
        <w:t xml:space="preserve"> tussen 40 en 50 % is het volgen van de farmacologische behandeling cruciaal voor een goede controle van de ziektesymptomen en om de morbiditeit en de mortaliteit te verlagen. Bij patiënten met bewaarde </w:t>
      </w:r>
      <w:proofErr w:type="gramStart"/>
      <w:r w:rsidRPr="78EFD8CF" w:rsidR="78EFD8CF">
        <w:rPr>
          <w:sz w:val="28"/>
          <w:szCs w:val="28"/>
        </w:rPr>
        <w:t>LV functie</w:t>
      </w:r>
      <w:proofErr w:type="gramEnd"/>
      <w:r w:rsidRPr="78EFD8CF" w:rsidR="78EFD8CF">
        <w:rPr>
          <w:sz w:val="28"/>
          <w:szCs w:val="28"/>
        </w:rPr>
        <w:t xml:space="preserve"> &gt; 50 % is aanpak van de </w:t>
      </w:r>
      <w:proofErr w:type="spellStart"/>
      <w:r w:rsidRPr="78EFD8CF" w:rsidR="78EFD8CF">
        <w:rPr>
          <w:sz w:val="28"/>
          <w:szCs w:val="28"/>
        </w:rPr>
        <w:t>comorbiditeiten</w:t>
      </w:r>
      <w:proofErr w:type="spellEnd"/>
      <w:r w:rsidRPr="78EFD8CF" w:rsidR="78EFD8CF">
        <w:rPr>
          <w:sz w:val="28"/>
          <w:szCs w:val="28"/>
        </w:rPr>
        <w:t xml:space="preserve"> cruciaal.</w:t>
      </w:r>
    </w:p>
    <w:p w:rsidR="78EFD8CF" w:rsidP="78EFD8CF" w:rsidRDefault="78EFD8CF" w14:paraId="7577E120" w14:textId="2343AE27">
      <w:pPr>
        <w:pStyle w:val="Normal"/>
        <w:bidi w:val="0"/>
        <w:spacing w:before="0" w:beforeAutospacing="off" w:after="200" w:afterAutospacing="off" w:line="276" w:lineRule="auto"/>
        <w:ind w:left="0" w:right="0"/>
        <w:jc w:val="both"/>
        <w:rPr>
          <w:b w:val="1"/>
          <w:bCs w:val="1"/>
          <w:i w:val="0"/>
          <w:iCs w:val="0"/>
          <w:sz w:val="28"/>
          <w:szCs w:val="28"/>
        </w:rPr>
      </w:pPr>
    </w:p>
    <w:p w:rsidR="78EFD8CF" w:rsidP="78EFD8CF" w:rsidRDefault="78EFD8CF" w14:paraId="7E374DDB" w14:textId="3660DB78">
      <w:pPr>
        <w:pStyle w:val="Normal"/>
        <w:bidi w:val="0"/>
        <w:spacing w:before="0" w:beforeAutospacing="off" w:after="200" w:afterAutospacing="off" w:line="276" w:lineRule="auto"/>
        <w:ind w:left="0" w:right="0"/>
        <w:jc w:val="both"/>
        <w:rPr>
          <w:b w:val="1"/>
          <w:bCs w:val="1"/>
          <w:i w:val="0"/>
          <w:iCs w:val="0"/>
          <w:sz w:val="28"/>
          <w:szCs w:val="28"/>
        </w:rPr>
      </w:pPr>
      <w:r w:rsidRPr="78EFD8CF" w:rsidR="78EFD8CF">
        <w:rPr>
          <w:b w:val="1"/>
          <w:bCs w:val="1"/>
          <w:i w:val="0"/>
          <w:iCs w:val="0"/>
          <w:sz w:val="28"/>
          <w:szCs w:val="28"/>
        </w:rPr>
        <w:t>DIAGNOSE</w:t>
      </w:r>
    </w:p>
    <w:p xmlns:wp14="http://schemas.microsoft.com/office/word/2010/wordml" w:rsidP="78EFD8CF" w14:paraId="70059D9F" wp14:textId="77777777">
      <w:pPr>
        <w:pStyle w:val="Normal"/>
        <w:jc w:val="both"/>
        <w:rPr>
          <w:sz w:val="28"/>
          <w:szCs w:val="28"/>
        </w:rPr>
      </w:pPr>
      <w:r w:rsidRPr="78EFD8CF" w:rsidR="78EFD8CF">
        <w:rPr>
          <w:sz w:val="28"/>
          <w:szCs w:val="28"/>
        </w:rPr>
        <w:t xml:space="preserve">Niet alle patiënten met </w:t>
      </w:r>
      <w:proofErr w:type="spellStart"/>
      <w:r w:rsidRPr="78EFD8CF" w:rsidR="78EFD8CF">
        <w:rPr>
          <w:sz w:val="28"/>
          <w:szCs w:val="28"/>
        </w:rPr>
        <w:t>dyspneeklachten</w:t>
      </w:r>
      <w:proofErr w:type="spellEnd"/>
      <w:r w:rsidRPr="78EFD8CF" w:rsidR="78EFD8CF">
        <w:rPr>
          <w:sz w:val="28"/>
          <w:szCs w:val="28"/>
        </w:rPr>
        <w:t xml:space="preserve"> dienen doorverwezen te worden naar een cardioloog. </w:t>
      </w:r>
      <w:r w:rsidRPr="78EFD8CF" w:rsidR="78EFD8CF">
        <w:rPr>
          <w:sz w:val="28"/>
          <w:szCs w:val="28"/>
        </w:rPr>
        <w:t>Als</w:t>
      </w:r>
      <w:r w:rsidRPr="78EFD8CF" w:rsidR="78EFD8CF">
        <w:rPr>
          <w:sz w:val="28"/>
          <w:szCs w:val="28"/>
        </w:rPr>
        <w:t xml:space="preserve"> huisarts beschik</w:t>
      </w:r>
      <w:r w:rsidRPr="78EFD8CF" w:rsidR="78EFD8CF">
        <w:rPr>
          <w:sz w:val="28"/>
          <w:szCs w:val="28"/>
        </w:rPr>
        <w:t>t u</w:t>
      </w:r>
      <w:r w:rsidRPr="78EFD8CF" w:rsidR="78EFD8CF">
        <w:rPr>
          <w:sz w:val="28"/>
          <w:szCs w:val="28"/>
        </w:rPr>
        <w:t xml:space="preserve"> over een gevoelige test die de diagnose van hartfalen met vrij grote zekerheid kan uitsluiten, namelijk het NT-</w:t>
      </w:r>
      <w:proofErr w:type="spellStart"/>
      <w:r w:rsidRPr="78EFD8CF" w:rsidR="78EFD8CF">
        <w:rPr>
          <w:sz w:val="28"/>
          <w:szCs w:val="28"/>
        </w:rPr>
        <w:t>proBNP</w:t>
      </w:r>
      <w:proofErr w:type="spellEnd"/>
      <w:r w:rsidRPr="78EFD8CF" w:rsidR="78EFD8CF">
        <w:rPr>
          <w:sz w:val="28"/>
          <w:szCs w:val="28"/>
        </w:rPr>
        <w:t>. De patiënt moet deze bepaling zelf betalen maar je spaart er wel een paar nutteloze onderzoeken mee uit.</w:t>
      </w:r>
    </w:p>
    <w:p xmlns:wp14="http://schemas.microsoft.com/office/word/2010/wordml" w:rsidP="78EFD8CF" w14:paraId="3B6457B9" wp14:textId="77777777">
      <w:pPr>
        <w:pStyle w:val="Normal"/>
        <w:jc w:val="both"/>
        <w:rPr>
          <w:b w:val="1"/>
          <w:b/>
          <w:bCs w:val="1"/>
          <w:sz w:val="28"/>
          <w:szCs w:val="28"/>
          <w:u w:val="none"/>
        </w:rPr>
      </w:pPr>
      <w:r w:rsidRPr="78EFD8CF" w:rsidR="78EFD8CF">
        <w:rPr>
          <w:b w:val="1"/>
          <w:bCs w:val="1"/>
          <w:sz w:val="28"/>
          <w:szCs w:val="28"/>
          <w:u w:val="none"/>
        </w:rPr>
        <w:t>Het ideale pad van een patiënt met vermoeden van hartfalen ziet er als volgt uit:</w:t>
      </w:r>
    </w:p>
    <w:p xmlns:wp14="http://schemas.microsoft.com/office/word/2010/wordml" w:rsidP="78EFD8CF" w14:paraId="2DFE22C2" wp14:textId="77777777">
      <w:pPr>
        <w:pStyle w:val="Normal"/>
        <w:jc w:val="both"/>
        <w:rPr>
          <w:sz w:val="28"/>
          <w:szCs w:val="28"/>
        </w:rPr>
      </w:pPr>
      <w:r w:rsidRPr="78EFD8CF" w:rsidR="78EFD8CF">
        <w:rPr>
          <w:sz w:val="28"/>
          <w:szCs w:val="28"/>
        </w:rPr>
        <w:t xml:space="preserve">Bij klachten van </w:t>
      </w:r>
      <w:proofErr w:type="spellStart"/>
      <w:r w:rsidRPr="78EFD8CF" w:rsidR="78EFD8CF">
        <w:rPr>
          <w:sz w:val="28"/>
          <w:szCs w:val="28"/>
        </w:rPr>
        <w:t>inspanningsdyspnee</w:t>
      </w:r>
      <w:proofErr w:type="spellEnd"/>
      <w:r w:rsidRPr="78EFD8CF" w:rsidR="78EFD8CF">
        <w:rPr>
          <w:sz w:val="28"/>
          <w:szCs w:val="28"/>
        </w:rPr>
        <w:t xml:space="preserve">, </w:t>
      </w:r>
      <w:proofErr w:type="spellStart"/>
      <w:r w:rsidRPr="78EFD8CF" w:rsidR="78EFD8CF">
        <w:rPr>
          <w:sz w:val="28"/>
          <w:szCs w:val="28"/>
        </w:rPr>
        <w:t>orthopnee</w:t>
      </w:r>
      <w:proofErr w:type="spellEnd"/>
      <w:r w:rsidRPr="78EFD8CF" w:rsidR="78EFD8CF">
        <w:rPr>
          <w:sz w:val="28"/>
          <w:szCs w:val="28"/>
        </w:rPr>
        <w:t xml:space="preserve"> of </w:t>
      </w:r>
      <w:proofErr w:type="spellStart"/>
      <w:r w:rsidRPr="78EFD8CF" w:rsidR="78EFD8CF">
        <w:rPr>
          <w:sz w:val="28"/>
          <w:szCs w:val="28"/>
        </w:rPr>
        <w:t>inspanningsintollerantie</w:t>
      </w:r>
      <w:proofErr w:type="spellEnd"/>
      <w:r w:rsidRPr="78EFD8CF" w:rsidR="78EFD8CF">
        <w:rPr>
          <w:sz w:val="28"/>
          <w:szCs w:val="28"/>
        </w:rPr>
        <w:t>:</w:t>
      </w:r>
    </w:p>
    <w:p xmlns:wp14="http://schemas.microsoft.com/office/word/2010/wordml" w:rsidP="78EFD8CF" w14:paraId="36D171EF" wp14:textId="77777777">
      <w:pPr>
        <w:pStyle w:val="Normal"/>
        <w:jc w:val="both"/>
        <w:rPr>
          <w:sz w:val="28"/>
          <w:szCs w:val="28"/>
        </w:rPr>
      </w:pPr>
      <w:r w:rsidRPr="78EFD8CF" w:rsidR="78EFD8CF">
        <w:rPr>
          <w:b w:val="1"/>
          <w:bCs w:val="1"/>
          <w:sz w:val="28"/>
          <w:szCs w:val="28"/>
        </w:rPr>
        <w:t>Stap 1:</w:t>
      </w:r>
      <w:r w:rsidRPr="78EFD8CF" w:rsidR="78EFD8CF">
        <w:rPr>
          <w:sz w:val="28"/>
          <w:szCs w:val="28"/>
        </w:rPr>
        <w:t xml:space="preserve"> evalueer het </w:t>
      </w:r>
      <w:r w:rsidRPr="78EFD8CF" w:rsidR="78EFD8CF">
        <w:rPr>
          <w:b w:val="1"/>
          <w:bCs w:val="1"/>
          <w:sz w:val="28"/>
          <w:szCs w:val="28"/>
        </w:rPr>
        <w:t>risico op hartfalen</w:t>
      </w:r>
      <w:r w:rsidRPr="78EFD8CF" w:rsidR="78EFD8CF">
        <w:rPr>
          <w:sz w:val="28"/>
          <w:szCs w:val="28"/>
        </w:rPr>
        <w:t xml:space="preserve"> aan de hand van volgende criteria:                                                </w:t>
      </w:r>
    </w:p>
    <w:p xmlns:wp14="http://schemas.microsoft.com/office/word/2010/wordml" w:rsidP="78EFD8CF" w14:paraId="36BF1103" wp14:textId="1333B57C">
      <w:pPr>
        <w:pStyle w:val="Normal"/>
        <w:jc w:val="both"/>
        <w:rPr>
          <w:sz w:val="28"/>
          <w:szCs w:val="28"/>
        </w:rPr>
      </w:pPr>
      <w:r w:rsidRPr="78EFD8CF" w:rsidR="78EFD8CF">
        <w:rPr>
          <w:sz w:val="28"/>
          <w:szCs w:val="28"/>
        </w:rPr>
        <w:t>– Voorgeschiedenis van arteriële hypertensie, diabetes, coronair lijden, radio-of chemotherapie, nierinsufficiëntie, gebruik van diuretica</w:t>
      </w:r>
    </w:p>
    <w:p xmlns:wp14="http://schemas.microsoft.com/office/word/2010/wordml" w:rsidP="78EFD8CF" w14:paraId="173D8146" wp14:textId="135D5973">
      <w:pPr>
        <w:pStyle w:val="Normal"/>
        <w:jc w:val="both"/>
        <w:rPr>
          <w:sz w:val="28"/>
          <w:szCs w:val="28"/>
        </w:rPr>
      </w:pPr>
      <w:r w:rsidRPr="78EFD8CF" w:rsidR="78EFD8CF">
        <w:rPr>
          <w:sz w:val="28"/>
          <w:szCs w:val="28"/>
        </w:rPr>
        <w:t xml:space="preserve">–  Klinische tekens van congestie zoals longstase, perifeer oedeem, opgezette </w:t>
      </w:r>
      <w:proofErr w:type="spellStart"/>
      <w:r w:rsidRPr="78EFD8CF" w:rsidR="78EFD8CF">
        <w:rPr>
          <w:sz w:val="28"/>
          <w:szCs w:val="28"/>
        </w:rPr>
        <w:t>jugulairen</w:t>
      </w:r>
      <w:proofErr w:type="spellEnd"/>
      <w:r w:rsidRPr="78EFD8CF" w:rsidR="78EFD8CF">
        <w:rPr>
          <w:sz w:val="28"/>
          <w:szCs w:val="28"/>
        </w:rPr>
        <w:t>, S3 gallop, hartgeruis</w:t>
      </w:r>
    </w:p>
    <w:p xmlns:wp14="http://schemas.microsoft.com/office/word/2010/wordml" w:rsidP="78EFD8CF" w14:paraId="2052FD53" wp14:textId="77777777">
      <w:pPr>
        <w:pStyle w:val="Normal"/>
        <w:jc w:val="both"/>
        <w:rPr>
          <w:sz w:val="28"/>
          <w:szCs w:val="28"/>
        </w:rPr>
      </w:pPr>
      <w:r w:rsidRPr="78EFD8CF" w:rsidR="78EFD8CF">
        <w:rPr>
          <w:sz w:val="28"/>
          <w:szCs w:val="28"/>
        </w:rPr>
        <w:t xml:space="preserve">– </w:t>
      </w:r>
      <w:r w:rsidRPr="78EFD8CF" w:rsidR="78EFD8CF">
        <w:rPr>
          <w:sz w:val="28"/>
          <w:szCs w:val="28"/>
        </w:rPr>
        <w:t xml:space="preserve">Abnormaal </w:t>
      </w:r>
      <w:proofErr w:type="spellStart"/>
      <w:r w:rsidRPr="78EFD8CF" w:rsidR="78EFD8CF">
        <w:rPr>
          <w:sz w:val="28"/>
          <w:szCs w:val="28"/>
        </w:rPr>
        <w:t>electrocardiogram</w:t>
      </w:r>
      <w:proofErr w:type="spellEnd"/>
      <w:r w:rsidRPr="78EFD8CF" w:rsidR="78EFD8CF">
        <w:rPr>
          <w:sz w:val="28"/>
          <w:szCs w:val="28"/>
        </w:rPr>
        <w:t>.</w:t>
      </w:r>
    </w:p>
    <w:p xmlns:wp14="http://schemas.microsoft.com/office/word/2010/wordml" w:rsidP="78EFD8CF" w14:paraId="4C0613C0" wp14:textId="604E7873">
      <w:pPr>
        <w:pStyle w:val="Normal"/>
        <w:jc w:val="both"/>
        <w:rPr>
          <w:sz w:val="28"/>
          <w:szCs w:val="28"/>
        </w:rPr>
      </w:pPr>
      <w:r w:rsidRPr="78EFD8CF" w:rsidR="78EFD8CF">
        <w:rPr>
          <w:b w:val="1"/>
          <w:bCs w:val="1"/>
          <w:sz w:val="28"/>
          <w:szCs w:val="28"/>
        </w:rPr>
        <w:t>Stap 2:</w:t>
      </w:r>
      <w:r w:rsidRPr="78EFD8CF" w:rsidR="78EFD8CF">
        <w:rPr>
          <w:sz w:val="28"/>
          <w:szCs w:val="28"/>
        </w:rPr>
        <w:t xml:space="preserve"> Bepaal het </w:t>
      </w:r>
      <w:r w:rsidRPr="78EFD8CF" w:rsidR="78EFD8CF">
        <w:rPr>
          <w:b w:val="1"/>
          <w:bCs w:val="1"/>
          <w:sz w:val="28"/>
          <w:szCs w:val="28"/>
        </w:rPr>
        <w:t>NT-</w:t>
      </w:r>
      <w:proofErr w:type="spellStart"/>
      <w:r w:rsidRPr="78EFD8CF" w:rsidR="78EFD8CF">
        <w:rPr>
          <w:b w:val="1"/>
          <w:bCs w:val="1"/>
          <w:sz w:val="28"/>
          <w:szCs w:val="28"/>
        </w:rPr>
        <w:t>proBNP</w:t>
      </w:r>
      <w:proofErr w:type="spellEnd"/>
      <w:r w:rsidRPr="78EFD8CF" w:rsidR="78EFD8CF">
        <w:rPr>
          <w:sz w:val="28"/>
          <w:szCs w:val="28"/>
        </w:rPr>
        <w:t xml:space="preserve"> in geval één of meer van bovenstaande criteria aanwezig zijn. Indien hartfalen sterk waarschijnlijk is, is een </w:t>
      </w:r>
      <w:r w:rsidRPr="78EFD8CF" w:rsidR="78EFD8CF">
        <w:rPr>
          <w:b w:val="1"/>
          <w:bCs w:val="1"/>
          <w:sz w:val="28"/>
          <w:szCs w:val="28"/>
        </w:rPr>
        <w:t>echocardiogram</w:t>
      </w:r>
      <w:r w:rsidRPr="78EFD8CF" w:rsidR="78EFD8CF">
        <w:rPr>
          <w:sz w:val="28"/>
          <w:szCs w:val="28"/>
        </w:rPr>
        <w:t xml:space="preserve"> aangewezen. Een normaal NT-</w:t>
      </w:r>
      <w:proofErr w:type="spellStart"/>
      <w:r w:rsidRPr="78EFD8CF" w:rsidR="78EFD8CF">
        <w:rPr>
          <w:sz w:val="28"/>
          <w:szCs w:val="28"/>
        </w:rPr>
        <w:t>proBNP</w:t>
      </w:r>
      <w:proofErr w:type="spellEnd"/>
      <w:r w:rsidRPr="78EFD8CF" w:rsidR="78EFD8CF">
        <w:rPr>
          <w:sz w:val="28"/>
          <w:szCs w:val="28"/>
        </w:rPr>
        <w:t xml:space="preserve"> (&lt; 125 pg/L) sluit de diagnose van </w:t>
      </w:r>
      <w:proofErr w:type="spellStart"/>
      <w:r w:rsidRPr="78EFD8CF" w:rsidR="78EFD8CF">
        <w:rPr>
          <w:sz w:val="28"/>
          <w:szCs w:val="28"/>
        </w:rPr>
        <w:t>hatrtfalen</w:t>
      </w:r>
      <w:proofErr w:type="spellEnd"/>
      <w:r w:rsidRPr="78EFD8CF" w:rsidR="78EFD8CF">
        <w:rPr>
          <w:sz w:val="28"/>
          <w:szCs w:val="28"/>
        </w:rPr>
        <w:t xml:space="preserve"> zo goed als uit.</w:t>
      </w:r>
    </w:p>
    <w:p xmlns:wp14="http://schemas.microsoft.com/office/word/2010/wordml" w:rsidP="78EFD8CF" w14:paraId="3CFDD21C" wp14:textId="206A8241">
      <w:pPr>
        <w:pStyle w:val="Normal"/>
        <w:jc w:val="both"/>
        <w:rPr>
          <w:sz w:val="28"/>
          <w:szCs w:val="28"/>
        </w:rPr>
      </w:pPr>
      <w:r w:rsidRPr="78EFD8CF" w:rsidR="78EFD8CF">
        <w:rPr>
          <w:b w:val="1"/>
          <w:bCs w:val="1"/>
          <w:sz w:val="28"/>
          <w:szCs w:val="28"/>
        </w:rPr>
        <w:t>Stap 3:</w:t>
      </w:r>
      <w:r w:rsidRPr="78EFD8CF" w:rsidR="78EFD8CF">
        <w:rPr>
          <w:sz w:val="28"/>
          <w:szCs w:val="28"/>
        </w:rPr>
        <w:t xml:space="preserve"> Verwijs door naar de </w:t>
      </w:r>
      <w:r w:rsidRPr="78EFD8CF" w:rsidR="78EFD8CF">
        <w:rPr>
          <w:b w:val="1"/>
          <w:bCs w:val="1"/>
          <w:sz w:val="28"/>
          <w:szCs w:val="28"/>
        </w:rPr>
        <w:t>cardioloog</w:t>
      </w:r>
      <w:r w:rsidRPr="78EFD8CF" w:rsidR="78EFD8CF">
        <w:rPr>
          <w:sz w:val="28"/>
          <w:szCs w:val="28"/>
        </w:rPr>
        <w:t xml:space="preserve"> bij een sterk vermoeden van hartfalen</w:t>
      </w:r>
    </w:p>
    <w:p xmlns:wp14="http://schemas.microsoft.com/office/word/2010/wordml" w:rsidP="78EFD8CF" w14:paraId="28C357E4" wp14:textId="5D72112F">
      <w:pPr>
        <w:pStyle w:val="Normal"/>
        <w:jc w:val="both"/>
        <w:rPr>
          <w:sz w:val="28"/>
          <w:szCs w:val="28"/>
        </w:rPr>
      </w:pPr>
      <w:r w:rsidRPr="78EFD8CF" w:rsidR="78EFD8CF">
        <w:rPr>
          <w:sz w:val="28"/>
          <w:szCs w:val="28"/>
        </w:rPr>
        <w:t xml:space="preserve">Een echocardiografie is aangewezen om de diagnose van hartfalen te bevestigen. Het onderzoek is bovendien nodig om de </w:t>
      </w:r>
      <w:proofErr w:type="gramStart"/>
      <w:r w:rsidRPr="78EFD8CF" w:rsidR="78EFD8CF">
        <w:rPr>
          <w:b w:val="1"/>
          <w:bCs w:val="1"/>
          <w:sz w:val="28"/>
          <w:szCs w:val="28"/>
        </w:rPr>
        <w:t>linker ventrikel</w:t>
      </w:r>
      <w:proofErr w:type="gramEnd"/>
      <w:r w:rsidRPr="78EFD8CF" w:rsidR="78EFD8CF">
        <w:rPr>
          <w:b w:val="1"/>
          <w:bCs w:val="1"/>
          <w:sz w:val="28"/>
          <w:szCs w:val="28"/>
        </w:rPr>
        <w:t xml:space="preserve"> ejectiefractie (LVEF)</w:t>
      </w:r>
      <w:r w:rsidRPr="78EFD8CF" w:rsidR="78EFD8CF">
        <w:rPr>
          <w:sz w:val="28"/>
          <w:szCs w:val="28"/>
        </w:rPr>
        <w:t xml:space="preserve"> te bepalen, want deze bepaalt uiteindelijk mee de behandeling. Tenslotte kan de </w:t>
      </w:r>
      <w:r w:rsidRPr="78EFD8CF" w:rsidR="78EFD8CF">
        <w:rPr>
          <w:b w:val="1"/>
          <w:bCs w:val="1"/>
          <w:sz w:val="28"/>
          <w:szCs w:val="28"/>
        </w:rPr>
        <w:t>oorzaak</w:t>
      </w:r>
      <w:r w:rsidRPr="78EFD8CF" w:rsidR="78EFD8CF">
        <w:rPr>
          <w:sz w:val="28"/>
          <w:szCs w:val="28"/>
        </w:rPr>
        <w:t xml:space="preserve"> van het hartfalen vaak achterhaald worden. De cardioloog beslist dan of er andere bijkomende onderzoeken nodig zijn. Een uitgebreide bloedafname is </w:t>
      </w:r>
      <w:proofErr w:type="spellStart"/>
      <w:r w:rsidRPr="78EFD8CF" w:rsidR="78EFD8CF">
        <w:rPr>
          <w:sz w:val="28"/>
          <w:szCs w:val="28"/>
        </w:rPr>
        <w:t>zowiezo</w:t>
      </w:r>
      <w:proofErr w:type="spellEnd"/>
      <w:r w:rsidRPr="78EFD8CF" w:rsidR="78EFD8CF">
        <w:rPr>
          <w:sz w:val="28"/>
          <w:szCs w:val="28"/>
        </w:rPr>
        <w:t xml:space="preserve"> aangewezen om bepaalde </w:t>
      </w:r>
      <w:r w:rsidRPr="78EFD8CF" w:rsidR="78EFD8CF">
        <w:rPr>
          <w:b w:val="1"/>
          <w:bCs w:val="1"/>
          <w:sz w:val="28"/>
          <w:szCs w:val="28"/>
        </w:rPr>
        <w:t xml:space="preserve">triggers </w:t>
      </w:r>
      <w:r w:rsidRPr="78EFD8CF" w:rsidR="78EFD8CF">
        <w:rPr>
          <w:sz w:val="28"/>
          <w:szCs w:val="28"/>
        </w:rPr>
        <w:t xml:space="preserve">te identificeren zoals bloedarmoede, schildklierlijden, infectie </w:t>
      </w:r>
      <w:proofErr w:type="spellStart"/>
      <w:r w:rsidRPr="78EFD8CF" w:rsidR="78EFD8CF">
        <w:rPr>
          <w:sz w:val="28"/>
          <w:szCs w:val="28"/>
        </w:rPr>
        <w:t>etc</w:t>
      </w:r>
      <w:proofErr w:type="spellEnd"/>
    </w:p>
    <w:p xmlns:wp14="http://schemas.microsoft.com/office/word/2010/wordml" w:rsidP="78EFD8CF" w14:paraId="1FE1E33D" wp14:textId="20F6A41A">
      <w:pPr>
        <w:pStyle w:val="Normal"/>
        <w:jc w:val="both"/>
        <w:rPr>
          <w:sz w:val="28"/>
          <w:szCs w:val="28"/>
        </w:rPr>
      </w:pPr>
      <w:r w:rsidRPr="78EFD8CF" w:rsidR="78EFD8CF">
        <w:rPr>
          <w:sz w:val="28"/>
          <w:szCs w:val="28"/>
        </w:rPr>
        <w:t>Eénmaal de onderliggende oorzaak van het hartfalen en de LVEF achterhaald zijn zal een behandeling opgestart kunnen worden.</w:t>
      </w:r>
    </w:p>
    <w:p w:rsidR="78EFD8CF" w:rsidP="78EFD8CF" w:rsidRDefault="78EFD8CF" w14:paraId="43D11D72" w14:textId="3BE19C4D">
      <w:pPr>
        <w:pStyle w:val="Normal"/>
        <w:bidi w:val="0"/>
        <w:spacing w:before="0" w:beforeAutospacing="off" w:after="200" w:afterAutospacing="off" w:line="276" w:lineRule="auto"/>
        <w:ind w:left="0" w:right="0"/>
        <w:jc w:val="both"/>
        <w:rPr>
          <w:b w:val="1"/>
          <w:bCs w:val="1"/>
          <w:i w:val="0"/>
          <w:iCs w:val="0"/>
          <w:sz w:val="28"/>
          <w:szCs w:val="28"/>
        </w:rPr>
      </w:pPr>
    </w:p>
    <w:p w:rsidR="78EFD8CF" w:rsidP="78EFD8CF" w:rsidRDefault="78EFD8CF" w14:paraId="7A8E2926" w14:textId="16E40CB4">
      <w:pPr>
        <w:pStyle w:val="Normal"/>
        <w:bidi w:val="0"/>
        <w:spacing w:before="0" w:beforeAutospacing="off" w:after="200" w:afterAutospacing="off" w:line="276" w:lineRule="auto"/>
        <w:ind w:left="0" w:right="0"/>
        <w:jc w:val="both"/>
      </w:pPr>
      <w:r w:rsidRPr="78EFD8CF" w:rsidR="78EFD8CF">
        <w:rPr>
          <w:b w:val="1"/>
          <w:bCs w:val="1"/>
          <w:i w:val="0"/>
          <w:iCs w:val="0"/>
          <w:sz w:val="28"/>
          <w:szCs w:val="28"/>
        </w:rPr>
        <w:t>BEHANDELING</w:t>
      </w:r>
    </w:p>
    <w:p xmlns:wp14="http://schemas.microsoft.com/office/word/2010/wordml" w:rsidP="78EFD8CF" w14:paraId="5709C70B" wp14:textId="48E9F211">
      <w:pPr>
        <w:pStyle w:val="Normal"/>
        <w:jc w:val="both"/>
        <w:rPr>
          <w:sz w:val="28"/>
          <w:szCs w:val="28"/>
        </w:rPr>
      </w:pPr>
      <w:proofErr w:type="spellStart"/>
      <w:r w:rsidRPr="78EFD8CF" w:rsidR="78EFD8CF">
        <w:rPr>
          <w:sz w:val="28"/>
          <w:szCs w:val="28"/>
        </w:rPr>
        <w:t>Hygiënodiëtische</w:t>
      </w:r>
      <w:proofErr w:type="spellEnd"/>
      <w:r w:rsidRPr="78EFD8CF" w:rsidR="78EFD8CF">
        <w:rPr>
          <w:sz w:val="28"/>
          <w:szCs w:val="28"/>
        </w:rPr>
        <w:t xml:space="preserve"> maatregelen en levensstijlaanpassingen zijn primordiaal. Een adequate </w:t>
      </w:r>
      <w:r w:rsidRPr="78EFD8CF" w:rsidR="78EFD8CF">
        <w:rPr>
          <w:b w:val="1"/>
          <w:bCs w:val="1"/>
          <w:sz w:val="28"/>
          <w:szCs w:val="28"/>
        </w:rPr>
        <w:t>therapietrouw</w:t>
      </w:r>
      <w:r w:rsidRPr="78EFD8CF" w:rsidR="78EFD8CF">
        <w:rPr>
          <w:sz w:val="28"/>
          <w:szCs w:val="28"/>
        </w:rPr>
        <w:t xml:space="preserve"> is hierbij de eerste stap. Hoe beter het ziekte-inzicht van de patiënt en zijn omgeving, hoe gemakkelijker de zelfzorg en/of </w:t>
      </w:r>
      <w:proofErr w:type="spellStart"/>
      <w:r w:rsidRPr="78EFD8CF" w:rsidR="78EFD8CF">
        <w:rPr>
          <w:sz w:val="28"/>
          <w:szCs w:val="28"/>
        </w:rPr>
        <w:t>mantelozorg</w:t>
      </w:r>
      <w:proofErr w:type="spellEnd"/>
      <w:r w:rsidRPr="78EFD8CF" w:rsidR="78EFD8CF">
        <w:rPr>
          <w:sz w:val="28"/>
          <w:szCs w:val="28"/>
        </w:rPr>
        <w:t xml:space="preserve">. Dit kan bekomen worden door voldoende uitleg te geven over de ziekte, de alarmsymptomen en de rol van medicatie. Hiertoe vindt u </w:t>
      </w:r>
      <w:proofErr w:type="spellStart"/>
      <w:r w:rsidRPr="78EFD8CF" w:rsidR="78EFD8CF">
        <w:rPr>
          <w:sz w:val="28"/>
          <w:szCs w:val="28"/>
        </w:rPr>
        <w:t>patiëntenfolders</w:t>
      </w:r>
      <w:proofErr w:type="spellEnd"/>
      <w:r w:rsidRPr="78EFD8CF" w:rsidR="78EFD8CF">
        <w:rPr>
          <w:sz w:val="28"/>
          <w:szCs w:val="28"/>
        </w:rPr>
        <w:t xml:space="preserve"> die u kan afdrukken en meegeven aan de patiënt. De patiënt kan ook zelf op de </w:t>
      </w:r>
      <w:proofErr w:type="spellStart"/>
      <w:r w:rsidRPr="78EFD8CF" w:rsidR="78EFD8CF">
        <w:rPr>
          <w:sz w:val="28"/>
          <w:szCs w:val="28"/>
        </w:rPr>
        <w:t>web-site</w:t>
      </w:r>
      <w:proofErr w:type="spellEnd"/>
      <w:r w:rsidRPr="78EFD8CF" w:rsidR="78EFD8CF">
        <w:rPr>
          <w:sz w:val="28"/>
          <w:szCs w:val="28"/>
        </w:rPr>
        <w:t xml:space="preserve"> informatie</w:t>
      </w:r>
      <w:r w:rsidRPr="78EFD8CF" w:rsidR="78EFD8CF">
        <w:rPr>
          <w:sz w:val="28"/>
          <w:szCs w:val="28"/>
        </w:rPr>
        <w:t xml:space="preserve"> terugvinden en folders downloaden. </w:t>
      </w:r>
    </w:p>
    <w:p w:rsidR="78EFD8CF" w:rsidP="78EFD8CF" w:rsidRDefault="78EFD8CF" w14:paraId="7EF5D9E1" w14:textId="4501D854">
      <w:pPr>
        <w:pStyle w:val="Normal"/>
        <w:jc w:val="both"/>
        <w:rPr>
          <w:sz w:val="28"/>
          <w:szCs w:val="28"/>
        </w:rPr>
      </w:pPr>
      <w:r w:rsidRPr="78EFD8CF" w:rsidR="78EFD8CF">
        <w:rPr>
          <w:b w:val="1"/>
          <w:bCs w:val="1"/>
          <w:sz w:val="28"/>
          <w:szCs w:val="28"/>
        </w:rPr>
        <w:t>Cardiale revalidatie</w:t>
      </w:r>
      <w:r w:rsidRPr="78EFD8CF" w:rsidR="78EFD8CF">
        <w:rPr>
          <w:sz w:val="28"/>
          <w:szCs w:val="28"/>
        </w:rPr>
        <w:t xml:space="preserve"> is een ander belangrijk luik in de behandeling van hartfalen en reduceert het risico op hospitalisatie en mortaliteit zeker in combinatie met een multidisciplinaire aanpak.</w:t>
      </w:r>
    </w:p>
    <w:p xmlns:wp14="http://schemas.microsoft.com/office/word/2010/wordml" w:rsidP="78EFD8CF" w14:paraId="059871CB" wp14:textId="61A76545">
      <w:pPr>
        <w:pStyle w:val="Normal"/>
        <w:jc w:val="both"/>
        <w:rPr>
          <w:sz w:val="28"/>
          <w:szCs w:val="28"/>
        </w:rPr>
      </w:pPr>
      <w:r w:rsidRPr="78EFD8CF" w:rsidR="78EFD8CF">
        <w:rPr>
          <w:sz w:val="28"/>
          <w:szCs w:val="28"/>
        </w:rPr>
        <w:t xml:space="preserve">Vervolgens is het belangrijke om de </w:t>
      </w:r>
      <w:r w:rsidRPr="78EFD8CF" w:rsidR="78EFD8CF">
        <w:rPr>
          <w:b w:val="1"/>
          <w:bCs w:val="1"/>
          <w:sz w:val="28"/>
          <w:szCs w:val="28"/>
        </w:rPr>
        <w:t>farmacologische behandeling</w:t>
      </w:r>
      <w:r w:rsidRPr="78EFD8CF" w:rsidR="78EFD8CF">
        <w:rPr>
          <w:sz w:val="28"/>
          <w:szCs w:val="28"/>
        </w:rPr>
        <w:t xml:space="preserve"> op te starten en op te titreren naar de hoogst </w:t>
      </w:r>
      <w:r w:rsidRPr="78EFD8CF" w:rsidR="78EFD8CF">
        <w:rPr>
          <w:sz w:val="28"/>
          <w:szCs w:val="28"/>
        </w:rPr>
        <w:t>getolereerde doserin</w:t>
      </w:r>
      <w:r w:rsidRPr="78EFD8CF" w:rsidR="78EFD8CF">
        <w:rPr>
          <w:sz w:val="28"/>
          <w:szCs w:val="28"/>
        </w:rPr>
        <w:t>gen.</w:t>
      </w:r>
      <w:r w:rsidRPr="78EFD8CF" w:rsidR="78EFD8CF">
        <w:rPr>
          <w:sz w:val="28"/>
          <w:szCs w:val="28"/>
        </w:rPr>
        <w:t xml:space="preserve"> Een goed geoptimaliseerde </w:t>
      </w:r>
      <w:r w:rsidRPr="78EFD8CF" w:rsidR="78EFD8CF">
        <w:rPr>
          <w:sz w:val="28"/>
          <w:szCs w:val="28"/>
        </w:rPr>
        <w:t xml:space="preserve">medische therapie </w:t>
      </w:r>
      <w:r w:rsidRPr="78EFD8CF" w:rsidR="78EFD8CF">
        <w:rPr>
          <w:sz w:val="28"/>
          <w:szCs w:val="28"/>
        </w:rPr>
        <w:t>heeft een bewezen gunstig</w:t>
      </w:r>
      <w:r w:rsidRPr="78EFD8CF" w:rsidR="78EFD8CF">
        <w:rPr>
          <w:sz w:val="28"/>
          <w:szCs w:val="28"/>
        </w:rPr>
        <w:t xml:space="preserve"> effect op </w:t>
      </w:r>
      <w:r w:rsidRPr="78EFD8CF" w:rsidR="78EFD8CF">
        <w:rPr>
          <w:sz w:val="28"/>
          <w:szCs w:val="28"/>
        </w:rPr>
        <w:t xml:space="preserve">de </w:t>
      </w:r>
      <w:r w:rsidRPr="78EFD8CF" w:rsidR="78EFD8CF">
        <w:rPr>
          <w:sz w:val="28"/>
          <w:szCs w:val="28"/>
        </w:rPr>
        <w:t xml:space="preserve">mortaliteit van patiënten met CHF. </w:t>
      </w:r>
      <w:r w:rsidRPr="78EFD8CF" w:rsidR="78EFD8CF">
        <w:rPr>
          <w:sz w:val="28"/>
          <w:szCs w:val="28"/>
        </w:rPr>
        <w:t>U als huisarts kan hierbij een</w:t>
      </w:r>
      <w:r w:rsidRPr="78EFD8CF" w:rsidR="78EFD8CF">
        <w:rPr>
          <w:sz w:val="28"/>
          <w:szCs w:val="28"/>
        </w:rPr>
        <w:t xml:space="preserve"> belangrijke rol spelen. </w:t>
      </w:r>
    </w:p>
    <w:p xmlns:wp14="http://schemas.microsoft.com/office/word/2010/wordml" w:rsidP="78EFD8CF" w14:paraId="45DAD7B4" wp14:textId="6C83CFAB">
      <w:pPr>
        <w:pStyle w:val="ListParagraph"/>
        <w:numPr>
          <w:ilvl w:val="0"/>
          <w:numId w:val="1"/>
        </w:numPr>
        <w:jc w:val="both"/>
        <w:rPr>
          <w:sz w:val="28"/>
          <w:szCs w:val="28"/>
        </w:rPr>
      </w:pPr>
      <w:r w:rsidRPr="78EFD8CF" w:rsidR="78EFD8CF">
        <w:rPr>
          <w:sz w:val="28"/>
          <w:szCs w:val="28"/>
        </w:rPr>
        <w:t xml:space="preserve">De </w:t>
      </w:r>
      <w:proofErr w:type="gramStart"/>
      <w:r w:rsidRPr="78EFD8CF" w:rsidR="78EFD8CF">
        <w:rPr>
          <w:b w:val="1"/>
          <w:bCs w:val="1"/>
          <w:sz w:val="28"/>
          <w:szCs w:val="28"/>
        </w:rPr>
        <w:t>basis behandeling</w:t>
      </w:r>
      <w:proofErr w:type="gramEnd"/>
      <w:r w:rsidRPr="78EFD8CF" w:rsidR="78EFD8CF">
        <w:rPr>
          <w:sz w:val="28"/>
          <w:szCs w:val="28"/>
        </w:rPr>
        <w:t xml:space="preserve"> van hartfalen is met de jaren sterk geëvolueerd. De meeste evidentie beperkt zich tot </w:t>
      </w:r>
      <w:r w:rsidRPr="78EFD8CF" w:rsidR="78EFD8CF">
        <w:rPr>
          <w:b w:val="1"/>
          <w:bCs w:val="1"/>
          <w:sz w:val="28"/>
          <w:szCs w:val="28"/>
        </w:rPr>
        <w:t xml:space="preserve">hartfalen met gedaalde ejectiefractie &lt; 40 </w:t>
      </w:r>
      <w:proofErr w:type="gramStart"/>
      <w:r w:rsidRPr="78EFD8CF" w:rsidR="78EFD8CF">
        <w:rPr>
          <w:b w:val="1"/>
          <w:bCs w:val="1"/>
          <w:sz w:val="28"/>
          <w:szCs w:val="28"/>
        </w:rPr>
        <w:t>%  of</w:t>
      </w:r>
      <w:proofErr w:type="gramEnd"/>
      <w:r w:rsidRPr="78EFD8CF" w:rsidR="78EFD8CF">
        <w:rPr>
          <w:b w:val="1"/>
          <w:bCs w:val="1"/>
          <w:sz w:val="28"/>
          <w:szCs w:val="28"/>
        </w:rPr>
        <w:t xml:space="preserve"> </w:t>
      </w:r>
      <w:proofErr w:type="spellStart"/>
      <w:r w:rsidRPr="78EFD8CF" w:rsidR="78EFD8CF">
        <w:rPr>
          <w:b w:val="1"/>
          <w:bCs w:val="1"/>
          <w:sz w:val="28"/>
          <w:szCs w:val="28"/>
        </w:rPr>
        <w:t>HFrEF</w:t>
      </w:r>
      <w:proofErr w:type="spellEnd"/>
      <w:r w:rsidRPr="78EFD8CF" w:rsidR="78EFD8CF">
        <w:rPr>
          <w:sz w:val="28"/>
          <w:szCs w:val="28"/>
        </w:rPr>
        <w:t xml:space="preserve">. De </w:t>
      </w:r>
      <w:proofErr w:type="gramStart"/>
      <w:r w:rsidRPr="78EFD8CF" w:rsidR="78EFD8CF">
        <w:rPr>
          <w:sz w:val="28"/>
          <w:szCs w:val="28"/>
        </w:rPr>
        <w:t>ESC richtlijnen</w:t>
      </w:r>
      <w:proofErr w:type="gramEnd"/>
      <w:r w:rsidRPr="78EFD8CF" w:rsidR="78EFD8CF">
        <w:rPr>
          <w:sz w:val="28"/>
          <w:szCs w:val="28"/>
        </w:rPr>
        <w:t xml:space="preserve"> van 2021 adviseren zo snel mogelijk de vier basismedicaties aan boord te krijgen. Hiertoe behoren: </w:t>
      </w:r>
      <w:r w:rsidRPr="78EFD8CF" w:rsidR="78EFD8CF">
        <w:rPr>
          <w:b w:val="1"/>
          <w:bCs w:val="1"/>
          <w:sz w:val="28"/>
          <w:szCs w:val="28"/>
        </w:rPr>
        <w:t xml:space="preserve">1. ACE-inhibitie of </w:t>
      </w:r>
      <w:proofErr w:type="spellStart"/>
      <w:r w:rsidRPr="78EFD8CF" w:rsidR="78EFD8CF">
        <w:rPr>
          <w:b w:val="1"/>
          <w:bCs w:val="1"/>
          <w:sz w:val="28"/>
          <w:szCs w:val="28"/>
        </w:rPr>
        <w:t>saccubutril</w:t>
      </w:r>
      <w:proofErr w:type="spellEnd"/>
      <w:r w:rsidRPr="78EFD8CF" w:rsidR="78EFD8CF">
        <w:rPr>
          <w:b w:val="1"/>
          <w:bCs w:val="1"/>
          <w:sz w:val="28"/>
          <w:szCs w:val="28"/>
        </w:rPr>
        <w:t>/</w:t>
      </w:r>
      <w:proofErr w:type="spellStart"/>
      <w:r w:rsidRPr="78EFD8CF" w:rsidR="78EFD8CF">
        <w:rPr>
          <w:b w:val="1"/>
          <w:bCs w:val="1"/>
          <w:sz w:val="28"/>
          <w:szCs w:val="28"/>
        </w:rPr>
        <w:t>valsartan</w:t>
      </w:r>
      <w:proofErr w:type="spellEnd"/>
      <w:r w:rsidRPr="78EFD8CF" w:rsidR="78EFD8CF">
        <w:rPr>
          <w:b w:val="1"/>
          <w:bCs w:val="1"/>
          <w:sz w:val="28"/>
          <w:szCs w:val="28"/>
        </w:rPr>
        <w:t xml:space="preserve">; 2. </w:t>
      </w:r>
      <w:proofErr w:type="spellStart"/>
      <w:r w:rsidRPr="78EFD8CF" w:rsidR="78EFD8CF">
        <w:rPr>
          <w:b w:val="1"/>
          <w:bCs w:val="1"/>
          <w:sz w:val="28"/>
          <w:szCs w:val="28"/>
        </w:rPr>
        <w:t>betablokkers</w:t>
      </w:r>
      <w:proofErr w:type="spellEnd"/>
      <w:r w:rsidRPr="78EFD8CF" w:rsidR="78EFD8CF">
        <w:rPr>
          <w:b w:val="1"/>
          <w:bCs w:val="1"/>
          <w:sz w:val="28"/>
          <w:szCs w:val="28"/>
        </w:rPr>
        <w:t xml:space="preserve">; 3. </w:t>
      </w:r>
      <w:proofErr w:type="spellStart"/>
      <w:r w:rsidRPr="78EFD8CF" w:rsidR="78EFD8CF">
        <w:rPr>
          <w:b w:val="1"/>
          <w:bCs w:val="1"/>
          <w:sz w:val="28"/>
          <w:szCs w:val="28"/>
        </w:rPr>
        <w:t>mineralocorticoïd</w:t>
      </w:r>
      <w:proofErr w:type="spellEnd"/>
      <w:r w:rsidRPr="78EFD8CF" w:rsidR="78EFD8CF">
        <w:rPr>
          <w:b w:val="1"/>
          <w:bCs w:val="1"/>
          <w:sz w:val="28"/>
          <w:szCs w:val="28"/>
        </w:rPr>
        <w:t xml:space="preserve"> receptorblokkers 4.  SGLT2-inhibitoren (figuur 1)</w:t>
      </w:r>
    </w:p>
    <w:p xmlns:wp14="http://schemas.microsoft.com/office/word/2010/wordml" w:rsidP="78EFD8CF" w14:paraId="7C50CCFB" wp14:textId="28295DB8">
      <w:pPr>
        <w:pStyle w:val="ListParagraph"/>
        <w:numPr>
          <w:ilvl w:val="0"/>
          <w:numId w:val="1"/>
        </w:numPr>
        <w:jc w:val="both"/>
        <w:rPr>
          <w:sz w:val="28"/>
          <w:szCs w:val="28"/>
        </w:rPr>
      </w:pPr>
      <w:r w:rsidRPr="78EFD8CF" w:rsidR="78EFD8CF">
        <w:rPr>
          <w:sz w:val="28"/>
          <w:szCs w:val="28"/>
        </w:rPr>
        <w:t xml:space="preserve">Men probeert daarnaast ook te streven naar een adequate </w:t>
      </w:r>
      <w:proofErr w:type="spellStart"/>
      <w:r w:rsidRPr="78EFD8CF" w:rsidR="78EFD8CF">
        <w:rPr>
          <w:b w:val="1"/>
          <w:bCs w:val="1"/>
          <w:sz w:val="28"/>
          <w:szCs w:val="28"/>
        </w:rPr>
        <w:t>decongestie</w:t>
      </w:r>
      <w:proofErr w:type="spellEnd"/>
      <w:r w:rsidRPr="78EFD8CF" w:rsidR="78EFD8CF">
        <w:rPr>
          <w:sz w:val="28"/>
          <w:szCs w:val="28"/>
        </w:rPr>
        <w:t xml:space="preserve"> met </w:t>
      </w:r>
      <w:proofErr w:type="spellStart"/>
      <w:r w:rsidRPr="78EFD8CF" w:rsidR="78EFD8CF">
        <w:rPr>
          <w:b w:val="1"/>
          <w:bCs w:val="1"/>
          <w:sz w:val="28"/>
          <w:szCs w:val="28"/>
        </w:rPr>
        <w:t>lisdiuretica</w:t>
      </w:r>
      <w:proofErr w:type="spellEnd"/>
      <w:r w:rsidRPr="78EFD8CF" w:rsidR="78EFD8CF">
        <w:rPr>
          <w:b w:val="1"/>
          <w:bCs w:val="1"/>
          <w:sz w:val="28"/>
          <w:szCs w:val="28"/>
        </w:rPr>
        <w:t xml:space="preserve">. </w:t>
      </w:r>
    </w:p>
    <w:p xmlns:wp14="http://schemas.microsoft.com/office/word/2010/wordml" w:rsidP="78EFD8CF" w14:paraId="2FB99D17" wp14:textId="36FCD470">
      <w:pPr>
        <w:pStyle w:val="Normal"/>
        <w:ind w:left="0"/>
        <w:jc w:val="both"/>
        <w:rPr>
          <w:sz w:val="28"/>
          <w:szCs w:val="28"/>
        </w:rPr>
      </w:pPr>
      <w:r w:rsidRPr="78EFD8CF" w:rsidR="78EFD8CF">
        <w:rPr>
          <w:sz w:val="28"/>
          <w:szCs w:val="28"/>
        </w:rPr>
        <w:t xml:space="preserve"> Symptomatische hypotensie en </w:t>
      </w:r>
      <w:proofErr w:type="spellStart"/>
      <w:r w:rsidRPr="78EFD8CF" w:rsidR="78EFD8CF">
        <w:rPr>
          <w:sz w:val="28"/>
          <w:szCs w:val="28"/>
        </w:rPr>
        <w:t>akute</w:t>
      </w:r>
      <w:proofErr w:type="spellEnd"/>
      <w:r w:rsidRPr="78EFD8CF" w:rsidR="78EFD8CF">
        <w:rPr>
          <w:sz w:val="28"/>
          <w:szCs w:val="28"/>
        </w:rPr>
        <w:t xml:space="preserve"> nierinsufficiëntie met </w:t>
      </w:r>
      <w:proofErr w:type="spellStart"/>
      <w:r w:rsidRPr="78EFD8CF" w:rsidR="78EFD8CF">
        <w:rPr>
          <w:sz w:val="28"/>
          <w:szCs w:val="28"/>
        </w:rPr>
        <w:t>hyperkaliëmie</w:t>
      </w:r>
      <w:proofErr w:type="spellEnd"/>
      <w:r w:rsidRPr="78EFD8CF" w:rsidR="78EFD8CF">
        <w:rPr>
          <w:sz w:val="28"/>
          <w:szCs w:val="28"/>
        </w:rPr>
        <w:t xml:space="preserve"> dienen vermeden te worden. Een nabije opvolging van de bloeddruk en de nierfunctie in de opstartfase is dus van groot belang. Men dient wel bedacht te zijn op het risico op hemolyse van het staal en op vals hoge </w:t>
      </w:r>
      <w:proofErr w:type="spellStart"/>
      <w:r w:rsidRPr="78EFD8CF" w:rsidR="78EFD8CF">
        <w:rPr>
          <w:sz w:val="28"/>
          <w:szCs w:val="28"/>
        </w:rPr>
        <w:t>kaliëmie</w:t>
      </w:r>
      <w:proofErr w:type="spellEnd"/>
      <w:r w:rsidRPr="78EFD8CF" w:rsidR="78EFD8CF">
        <w:rPr>
          <w:sz w:val="28"/>
          <w:szCs w:val="28"/>
        </w:rPr>
        <w:t xml:space="preserve"> indien het staal niet onmiddellijk geanalyseerd wordt.</w:t>
      </w:r>
    </w:p>
    <w:p w:rsidR="78EFD8CF" w:rsidP="78EFD8CF" w:rsidRDefault="78EFD8CF" w14:paraId="20F69253" w14:textId="2DA1F7DA">
      <w:pPr>
        <w:pStyle w:val="Normal"/>
        <w:ind w:left="0"/>
        <w:jc w:val="both"/>
        <w:rPr>
          <w:b w:val="1"/>
          <w:bCs w:val="1"/>
          <w:sz w:val="28"/>
          <w:szCs w:val="28"/>
        </w:rPr>
      </w:pPr>
      <w:r w:rsidRPr="78EFD8CF" w:rsidR="78EFD8CF">
        <w:rPr>
          <w:b w:val="1"/>
          <w:bCs w:val="1"/>
          <w:sz w:val="28"/>
          <w:szCs w:val="28"/>
        </w:rPr>
        <w:t xml:space="preserve">Figuur 1: Aanbevelingen voor behandeling van </w:t>
      </w:r>
      <w:proofErr w:type="spellStart"/>
      <w:r w:rsidRPr="78EFD8CF" w:rsidR="78EFD8CF">
        <w:rPr>
          <w:b w:val="1"/>
          <w:bCs w:val="1"/>
          <w:sz w:val="28"/>
          <w:szCs w:val="28"/>
        </w:rPr>
        <w:t>HFrEF</w:t>
      </w:r>
      <w:proofErr w:type="spellEnd"/>
    </w:p>
    <w:p w:rsidR="78EFD8CF" w:rsidP="78EFD8CF" w:rsidRDefault="78EFD8CF" w14:paraId="55BFE4A1" w14:textId="52922B28">
      <w:pPr>
        <w:pStyle w:val="Normal"/>
        <w:ind w:left="0"/>
        <w:jc w:val="both"/>
      </w:pPr>
      <w:r>
        <w:drawing>
          <wp:inline wp14:editId="07A0E6EB" wp14:anchorId="577CD655">
            <wp:extent cx="5772150" cy="1900000"/>
            <wp:effectExtent l="0" t="0" r="0" b="0"/>
            <wp:docPr id="1306351136" name="" title=""/>
            <wp:cNvGraphicFramePr>
              <a:graphicFrameLocks noChangeAspect="1"/>
            </wp:cNvGraphicFramePr>
            <a:graphic>
              <a:graphicData uri="http://schemas.openxmlformats.org/drawingml/2006/picture">
                <pic:pic>
                  <pic:nvPicPr>
                    <pic:cNvPr id="0" name=""/>
                    <pic:cNvPicPr/>
                  </pic:nvPicPr>
                  <pic:blipFill>
                    <a:blip r:embed="R55f895b0cb734e59">
                      <a:extLst>
                        <a:ext xmlns:a="http://schemas.openxmlformats.org/drawingml/2006/main" uri="{28A0092B-C50C-407E-A947-70E740481C1C}">
                          <a14:useLocalDpi val="0"/>
                        </a:ext>
                      </a:extLst>
                    </a:blip>
                    <a:stretch>
                      <a:fillRect/>
                    </a:stretch>
                  </pic:blipFill>
                  <pic:spPr>
                    <a:xfrm>
                      <a:off x="0" y="0"/>
                      <a:ext cx="5772150" cy="1900000"/>
                    </a:xfrm>
                    <a:prstGeom prst="rect">
                      <a:avLst/>
                    </a:prstGeom>
                  </pic:spPr>
                </pic:pic>
              </a:graphicData>
            </a:graphic>
          </wp:inline>
        </w:drawing>
      </w:r>
    </w:p>
    <w:p xmlns:wp14="http://schemas.microsoft.com/office/word/2010/wordml" w:rsidP="78EFD8CF" w14:paraId="42408187" wp14:textId="7451AED2">
      <w:pPr>
        <w:pStyle w:val="ListParagraph"/>
        <w:numPr>
          <w:ilvl w:val="0"/>
          <w:numId w:val="2"/>
        </w:numPr>
        <w:jc w:val="both"/>
        <w:rPr>
          <w:b w:val="1"/>
          <w:b/>
          <w:bCs w:val="1"/>
          <w:sz w:val="28"/>
          <w:szCs w:val="28"/>
        </w:rPr>
      </w:pPr>
      <w:r w:rsidRPr="78EFD8CF" w:rsidR="78EFD8CF">
        <w:rPr>
          <w:b w:val="1"/>
          <w:bCs w:val="1"/>
          <w:sz w:val="28"/>
          <w:szCs w:val="28"/>
        </w:rPr>
        <w:t>Medische behandeling bij hartfalen met gedaalde LVEF (HFrEF) gebeurt als volgt:</w:t>
      </w:r>
    </w:p>
    <w:p xmlns:wp14="http://schemas.microsoft.com/office/word/2010/wordml" w:rsidP="78EFD8CF" w14:paraId="5DB59256" wp14:textId="33833A51">
      <w:pPr>
        <w:pStyle w:val="Normal"/>
        <w:jc w:val="both"/>
        <w:rPr>
          <w:sz w:val="28"/>
          <w:szCs w:val="28"/>
        </w:rPr>
      </w:pPr>
      <w:r w:rsidRPr="78EFD8CF" w:rsidR="78EFD8CF">
        <w:rPr>
          <w:b w:val="1"/>
          <w:bCs w:val="1"/>
          <w:sz w:val="28"/>
          <w:szCs w:val="28"/>
        </w:rPr>
        <w:t xml:space="preserve">Stap 1: </w:t>
      </w:r>
      <w:r w:rsidRPr="78EFD8CF" w:rsidR="78EFD8CF">
        <w:rPr>
          <w:sz w:val="28"/>
          <w:szCs w:val="28"/>
        </w:rPr>
        <w:t xml:space="preserve">Behandel congestie (voornamelijk bij oedeem): meestal heeft de patiënt al een diureticum aan boord om de vochtophoping te verminderen. </w:t>
      </w:r>
      <w:proofErr w:type="spellStart"/>
      <w:r w:rsidRPr="78EFD8CF" w:rsidR="78EFD8CF">
        <w:rPr>
          <w:b w:val="1"/>
          <w:bCs w:val="1"/>
          <w:sz w:val="28"/>
          <w:szCs w:val="28"/>
        </w:rPr>
        <w:t>Lisdiuretica</w:t>
      </w:r>
      <w:proofErr w:type="spellEnd"/>
      <w:r w:rsidRPr="78EFD8CF" w:rsidR="78EFD8CF">
        <w:rPr>
          <w:sz w:val="28"/>
          <w:szCs w:val="28"/>
        </w:rPr>
        <w:t xml:space="preserve"> werken beter dan </w:t>
      </w:r>
      <w:proofErr w:type="spellStart"/>
      <w:r w:rsidRPr="78EFD8CF" w:rsidR="78EFD8CF">
        <w:rPr>
          <w:sz w:val="28"/>
          <w:szCs w:val="28"/>
        </w:rPr>
        <w:t>thiaziden</w:t>
      </w:r>
      <w:proofErr w:type="spellEnd"/>
      <w:r w:rsidRPr="78EFD8CF" w:rsidR="78EFD8CF">
        <w:rPr>
          <w:sz w:val="28"/>
          <w:szCs w:val="28"/>
        </w:rPr>
        <w:t xml:space="preserve"> bij hartfalen. De dosis dient steeds aangepast te worden aan de noden van de patiënt. Doorgaans wordt gestart met een lage dosis (</w:t>
      </w:r>
      <w:proofErr w:type="spellStart"/>
      <w:r w:rsidRPr="78EFD8CF" w:rsidR="78EFD8CF">
        <w:rPr>
          <w:sz w:val="28"/>
          <w:szCs w:val="28"/>
        </w:rPr>
        <w:t>bijv</w:t>
      </w:r>
      <w:proofErr w:type="spellEnd"/>
      <w:r w:rsidRPr="78EFD8CF" w:rsidR="78EFD8CF">
        <w:rPr>
          <w:sz w:val="28"/>
          <w:szCs w:val="28"/>
        </w:rPr>
        <w:t xml:space="preserve"> </w:t>
      </w:r>
      <w:proofErr w:type="spellStart"/>
      <w:r w:rsidRPr="78EFD8CF" w:rsidR="78EFD8CF">
        <w:rPr>
          <w:sz w:val="28"/>
          <w:szCs w:val="28"/>
        </w:rPr>
        <w:t>burinex</w:t>
      </w:r>
      <w:proofErr w:type="spellEnd"/>
      <w:r w:rsidRPr="78EFD8CF" w:rsidR="78EFD8CF">
        <w:rPr>
          <w:sz w:val="28"/>
          <w:szCs w:val="28"/>
        </w:rPr>
        <w:t xml:space="preserve"> 1 mg). Furosemide heef een lagere biodisponibiliteit en wordt bij </w:t>
      </w:r>
      <w:proofErr w:type="spellStart"/>
      <w:r w:rsidRPr="78EFD8CF" w:rsidR="78EFD8CF">
        <w:rPr>
          <w:sz w:val="28"/>
          <w:szCs w:val="28"/>
        </w:rPr>
        <w:t>HFrEF</w:t>
      </w:r>
      <w:proofErr w:type="spellEnd"/>
      <w:r w:rsidRPr="78EFD8CF" w:rsidR="78EFD8CF">
        <w:rPr>
          <w:sz w:val="28"/>
          <w:szCs w:val="28"/>
        </w:rPr>
        <w:t xml:space="preserve"> weinig gebruikt. Voor minder sterke diurese kan ook </w:t>
      </w:r>
      <w:proofErr w:type="spellStart"/>
      <w:r w:rsidRPr="78EFD8CF" w:rsidR="78EFD8CF">
        <w:rPr>
          <w:sz w:val="28"/>
          <w:szCs w:val="28"/>
        </w:rPr>
        <w:t>torasemide</w:t>
      </w:r>
      <w:proofErr w:type="spellEnd"/>
      <w:r w:rsidRPr="78EFD8CF" w:rsidR="78EFD8CF">
        <w:rPr>
          <w:sz w:val="28"/>
          <w:szCs w:val="28"/>
        </w:rPr>
        <w:t xml:space="preserve"> (10-20 mg) gebruikt worden. Bij nierinsufficiëntie is de dosis nodig om een </w:t>
      </w:r>
      <w:proofErr w:type="spellStart"/>
      <w:r w:rsidRPr="78EFD8CF" w:rsidR="78EFD8CF">
        <w:rPr>
          <w:sz w:val="28"/>
          <w:szCs w:val="28"/>
        </w:rPr>
        <w:t>natriurese</w:t>
      </w:r>
      <w:proofErr w:type="spellEnd"/>
      <w:r w:rsidRPr="78EFD8CF" w:rsidR="78EFD8CF">
        <w:rPr>
          <w:sz w:val="28"/>
          <w:szCs w:val="28"/>
        </w:rPr>
        <w:t xml:space="preserve"> te bekomen doorgaans hoger (bijv 2.5 mg).</w:t>
      </w:r>
    </w:p>
    <w:p xmlns:wp14="http://schemas.microsoft.com/office/word/2010/wordml" w:rsidP="78EFD8CF" w14:paraId="45E91442" wp14:textId="3CB46E39">
      <w:pPr>
        <w:pStyle w:val="Normal"/>
        <w:jc w:val="both"/>
        <w:rPr>
          <w:sz w:val="28"/>
          <w:szCs w:val="28"/>
        </w:rPr>
      </w:pPr>
      <w:r w:rsidRPr="78EFD8CF" w:rsidR="78EFD8CF">
        <w:rPr>
          <w:b w:val="1"/>
          <w:bCs w:val="1"/>
          <w:sz w:val="28"/>
          <w:szCs w:val="28"/>
        </w:rPr>
        <w:t>Stap 2:</w:t>
      </w:r>
      <w:r w:rsidRPr="78EFD8CF" w:rsidR="78EFD8CF">
        <w:rPr>
          <w:sz w:val="28"/>
          <w:szCs w:val="28"/>
        </w:rPr>
        <w:t xml:space="preserve"> </w:t>
      </w:r>
      <w:r w:rsidRPr="78EFD8CF" w:rsidR="78EFD8CF">
        <w:rPr>
          <w:b w:val="1"/>
          <w:bCs w:val="1"/>
          <w:sz w:val="28"/>
          <w:szCs w:val="28"/>
        </w:rPr>
        <w:t>ACEI-inhibitie</w:t>
      </w:r>
      <w:r w:rsidRPr="78EFD8CF" w:rsidR="78EFD8CF">
        <w:rPr>
          <w:sz w:val="28"/>
          <w:szCs w:val="28"/>
        </w:rPr>
        <w:t xml:space="preserve"> wordt aan lage dosis opgestart indien er geen hypertensie is. Bij hypertensie kan met een hogere dosis gestart worden. Deze dosis kan elke week verdubbeld worden als de bloeddruk het toelaat. Een lichte toename van het creatinine wordt getolereerd en is meestal tijdelijk (max 25%). De huidige richtlijnen adviseren om bij patiënten die het kunnen verdragen de voorkeur te geven aan </w:t>
      </w:r>
      <w:proofErr w:type="spellStart"/>
      <w:r w:rsidRPr="78EFD8CF" w:rsidR="78EFD8CF">
        <w:rPr>
          <w:b w:val="1"/>
          <w:bCs w:val="1"/>
          <w:sz w:val="28"/>
          <w:szCs w:val="28"/>
        </w:rPr>
        <w:t>saccubutril</w:t>
      </w:r>
      <w:proofErr w:type="spellEnd"/>
      <w:r w:rsidRPr="78EFD8CF" w:rsidR="78EFD8CF">
        <w:rPr>
          <w:b w:val="1"/>
          <w:bCs w:val="1"/>
          <w:sz w:val="28"/>
          <w:szCs w:val="28"/>
        </w:rPr>
        <w:t>/</w:t>
      </w:r>
      <w:proofErr w:type="spellStart"/>
      <w:r w:rsidRPr="78EFD8CF" w:rsidR="78EFD8CF">
        <w:rPr>
          <w:b w:val="1"/>
          <w:bCs w:val="1"/>
          <w:sz w:val="28"/>
          <w:szCs w:val="28"/>
        </w:rPr>
        <w:t>valsartan</w:t>
      </w:r>
      <w:proofErr w:type="spellEnd"/>
      <w:r w:rsidRPr="78EFD8CF" w:rsidR="78EFD8CF">
        <w:rPr>
          <w:b w:val="1"/>
          <w:bCs w:val="1"/>
          <w:sz w:val="28"/>
          <w:szCs w:val="28"/>
        </w:rPr>
        <w:t xml:space="preserve"> (</w:t>
      </w:r>
      <w:proofErr w:type="spellStart"/>
      <w:r w:rsidRPr="78EFD8CF" w:rsidR="78EFD8CF">
        <w:rPr>
          <w:b w:val="1"/>
          <w:bCs w:val="1"/>
          <w:sz w:val="28"/>
          <w:szCs w:val="28"/>
        </w:rPr>
        <w:t>Entresto</w:t>
      </w:r>
      <w:r w:rsidRPr="78EFD8CF" w:rsidR="78EFD8CF">
        <w:rPr>
          <w:b w:val="1"/>
          <w:bCs w:val="1"/>
          <w:sz w:val="28"/>
          <w:szCs w:val="28"/>
          <w:vertAlign w:val="superscript"/>
        </w:rPr>
        <w:t>R</w:t>
      </w:r>
      <w:proofErr w:type="spellEnd"/>
      <w:r w:rsidRPr="78EFD8CF" w:rsidR="78EFD8CF">
        <w:rPr>
          <w:b w:val="1"/>
          <w:bCs w:val="1"/>
          <w:sz w:val="28"/>
          <w:szCs w:val="28"/>
        </w:rPr>
        <w:t>).</w:t>
      </w:r>
      <w:r w:rsidRPr="78EFD8CF" w:rsidR="78EFD8CF">
        <w:rPr>
          <w:sz w:val="28"/>
          <w:szCs w:val="28"/>
        </w:rPr>
        <w:t xml:space="preserve"> Dit kan enkel door de cardioloog voorgeschreven worden. U dient de patiënt hiervoor dus door te verwijzen.</w:t>
      </w:r>
    </w:p>
    <w:p xmlns:wp14="http://schemas.microsoft.com/office/word/2010/wordml" w:rsidP="78EFD8CF" w14:paraId="075E9854" wp14:textId="2B82CC81">
      <w:pPr>
        <w:pStyle w:val="Normal"/>
        <w:jc w:val="both"/>
        <w:rPr>
          <w:sz w:val="28"/>
          <w:szCs w:val="28"/>
        </w:rPr>
      </w:pPr>
      <w:proofErr w:type="spellStart"/>
      <w:r w:rsidRPr="78EFD8CF" w:rsidR="78EFD8CF">
        <w:rPr>
          <w:b w:val="1"/>
          <w:bCs w:val="1"/>
          <w:sz w:val="28"/>
          <w:szCs w:val="28"/>
        </w:rPr>
        <w:t>Betablokkers</w:t>
      </w:r>
      <w:proofErr w:type="spellEnd"/>
      <w:r w:rsidRPr="78EFD8CF" w:rsidR="78EFD8CF">
        <w:rPr>
          <w:sz w:val="28"/>
          <w:szCs w:val="28"/>
        </w:rPr>
        <w:t xml:space="preserve"> worden doorgaans aan lage dosis opgestart. De dosis kan om de week verhoogd worden tot de hoogst getolereerde dosis. Hieronder verstaan we dat de patiënt geen symptomen heeft van hypotensie en geen bradycardie &lt; 50/min vertoont.</w:t>
      </w:r>
    </w:p>
    <w:p xmlns:wp14="http://schemas.microsoft.com/office/word/2010/wordml" w:rsidP="78EFD8CF" w14:paraId="282F560E" wp14:textId="00BBEFC1">
      <w:pPr>
        <w:pStyle w:val="Normal"/>
        <w:jc w:val="both"/>
        <w:rPr>
          <w:sz w:val="28"/>
          <w:szCs w:val="28"/>
        </w:rPr>
      </w:pPr>
      <w:r w:rsidRPr="78EFD8CF" w:rsidR="78EFD8CF">
        <w:rPr>
          <w:sz w:val="28"/>
          <w:szCs w:val="28"/>
        </w:rPr>
        <w:t xml:space="preserve">In afwezigheid van ernstig nierfalen (GFR &gt; 30ml/kg/min) of </w:t>
      </w:r>
      <w:proofErr w:type="spellStart"/>
      <w:r w:rsidRPr="78EFD8CF" w:rsidR="78EFD8CF">
        <w:rPr>
          <w:sz w:val="28"/>
          <w:szCs w:val="28"/>
        </w:rPr>
        <w:t>hyperkaliëmie</w:t>
      </w:r>
      <w:proofErr w:type="spellEnd"/>
      <w:r w:rsidRPr="78EFD8CF" w:rsidR="78EFD8CF">
        <w:rPr>
          <w:sz w:val="28"/>
          <w:szCs w:val="28"/>
        </w:rPr>
        <w:t xml:space="preserve"> (K&lt; 5 meq/L) wordt aangeraden </w:t>
      </w:r>
      <w:proofErr w:type="spellStart"/>
      <w:r w:rsidRPr="78EFD8CF" w:rsidR="78EFD8CF">
        <w:rPr>
          <w:b w:val="1"/>
          <w:bCs w:val="1"/>
          <w:sz w:val="28"/>
          <w:szCs w:val="28"/>
        </w:rPr>
        <w:t>spir</w:t>
      </w:r>
      <w:proofErr w:type="spellEnd"/>
      <w:bookmarkStart w:name="_GoBack" w:id="0"/>
      <w:bookmarkEnd w:id="0"/>
      <w:proofErr w:type="spellStart"/>
      <w:r w:rsidRPr="78EFD8CF" w:rsidR="78EFD8CF">
        <w:rPr>
          <w:b w:val="1"/>
          <w:bCs w:val="1"/>
          <w:sz w:val="28"/>
          <w:szCs w:val="28"/>
        </w:rPr>
        <w:t>onolactone</w:t>
      </w:r>
      <w:proofErr w:type="spellEnd"/>
      <w:r w:rsidRPr="78EFD8CF" w:rsidR="78EFD8CF">
        <w:rPr>
          <w:sz w:val="28"/>
          <w:szCs w:val="28"/>
        </w:rPr>
        <w:t xml:space="preserve"> aan lage dosis (meestal 25 mg) te associëren. Nadien dient opnieuw een controle van de nierfunctie en de </w:t>
      </w:r>
      <w:proofErr w:type="spellStart"/>
      <w:r w:rsidRPr="78EFD8CF" w:rsidR="78EFD8CF">
        <w:rPr>
          <w:sz w:val="28"/>
          <w:szCs w:val="28"/>
        </w:rPr>
        <w:t>kaliëmie</w:t>
      </w:r>
      <w:proofErr w:type="spellEnd"/>
      <w:r w:rsidRPr="78EFD8CF" w:rsidR="78EFD8CF">
        <w:rPr>
          <w:sz w:val="28"/>
          <w:szCs w:val="28"/>
        </w:rPr>
        <w:t xml:space="preserve"> te gebeuren.</w:t>
      </w:r>
    </w:p>
    <w:p xmlns:wp14="http://schemas.microsoft.com/office/word/2010/wordml" w:rsidP="78EFD8CF" w14:paraId="01D9C0E8" wp14:textId="5F1B5763">
      <w:pPr>
        <w:pStyle w:val="Normal"/>
        <w:jc w:val="both"/>
        <w:rPr>
          <w:sz w:val="28"/>
          <w:szCs w:val="28"/>
        </w:rPr>
      </w:pPr>
      <w:r w:rsidRPr="78EFD8CF" w:rsidR="78EFD8CF">
        <w:rPr>
          <w:b w:val="1"/>
          <w:bCs w:val="1"/>
          <w:sz w:val="28"/>
          <w:szCs w:val="28"/>
        </w:rPr>
        <w:t>SGLT2i</w:t>
      </w:r>
      <w:r w:rsidRPr="78EFD8CF" w:rsidR="78EFD8CF">
        <w:rPr>
          <w:sz w:val="28"/>
          <w:szCs w:val="28"/>
        </w:rPr>
        <w:t xml:space="preserve"> kunnen onmiddellijk opgestart worden als de patiënt nog wat congestief is. Deze behandeling vergt geen </w:t>
      </w:r>
      <w:proofErr w:type="spellStart"/>
      <w:r w:rsidRPr="78EFD8CF" w:rsidR="78EFD8CF">
        <w:rPr>
          <w:sz w:val="28"/>
          <w:szCs w:val="28"/>
        </w:rPr>
        <w:t>optitratie</w:t>
      </w:r>
      <w:proofErr w:type="spellEnd"/>
      <w:r w:rsidRPr="78EFD8CF" w:rsidR="78EFD8CF">
        <w:rPr>
          <w:sz w:val="28"/>
          <w:szCs w:val="28"/>
        </w:rPr>
        <w:t xml:space="preserve">. Zowel </w:t>
      </w:r>
      <w:proofErr w:type="spellStart"/>
      <w:r w:rsidRPr="78EFD8CF" w:rsidR="78EFD8CF">
        <w:rPr>
          <w:b w:val="1"/>
          <w:bCs w:val="1"/>
          <w:sz w:val="28"/>
          <w:szCs w:val="28"/>
        </w:rPr>
        <w:t>empagliflozine</w:t>
      </w:r>
      <w:proofErr w:type="spellEnd"/>
      <w:r w:rsidRPr="78EFD8CF" w:rsidR="78EFD8CF">
        <w:rPr>
          <w:b w:val="1"/>
          <w:bCs w:val="1"/>
          <w:sz w:val="28"/>
          <w:szCs w:val="28"/>
        </w:rPr>
        <w:t xml:space="preserve"> (</w:t>
      </w:r>
      <w:proofErr w:type="spellStart"/>
      <w:r w:rsidRPr="78EFD8CF" w:rsidR="78EFD8CF">
        <w:rPr>
          <w:b w:val="1"/>
          <w:bCs w:val="1"/>
          <w:sz w:val="28"/>
          <w:szCs w:val="28"/>
        </w:rPr>
        <w:t>Jardiance</w:t>
      </w:r>
      <w:r w:rsidRPr="78EFD8CF" w:rsidR="78EFD8CF">
        <w:rPr>
          <w:b w:val="1"/>
          <w:bCs w:val="1"/>
          <w:sz w:val="28"/>
          <w:szCs w:val="28"/>
          <w:vertAlign w:val="superscript"/>
        </w:rPr>
        <w:t>R</w:t>
      </w:r>
      <w:proofErr w:type="spellEnd"/>
      <w:r w:rsidRPr="78EFD8CF" w:rsidR="78EFD8CF">
        <w:rPr>
          <w:b w:val="1"/>
          <w:bCs w:val="1"/>
          <w:sz w:val="28"/>
          <w:szCs w:val="28"/>
        </w:rPr>
        <w:t xml:space="preserve">)  als </w:t>
      </w:r>
      <w:proofErr w:type="spellStart"/>
      <w:r w:rsidRPr="78EFD8CF" w:rsidR="78EFD8CF">
        <w:rPr>
          <w:b w:val="1"/>
          <w:bCs w:val="1"/>
          <w:sz w:val="28"/>
          <w:szCs w:val="28"/>
        </w:rPr>
        <w:t>dapagliflozine</w:t>
      </w:r>
      <w:proofErr w:type="spellEnd"/>
      <w:r w:rsidRPr="78EFD8CF" w:rsidR="78EFD8CF">
        <w:rPr>
          <w:b w:val="1"/>
          <w:bCs w:val="1"/>
          <w:sz w:val="28"/>
          <w:szCs w:val="28"/>
        </w:rPr>
        <w:t xml:space="preserve"> (</w:t>
      </w:r>
      <w:proofErr w:type="spellStart"/>
      <w:r w:rsidRPr="78EFD8CF" w:rsidR="78EFD8CF">
        <w:rPr>
          <w:b w:val="1"/>
          <w:bCs w:val="1"/>
          <w:sz w:val="28"/>
          <w:szCs w:val="28"/>
        </w:rPr>
        <w:t>Forxiga</w:t>
      </w:r>
      <w:r w:rsidRPr="78EFD8CF" w:rsidR="78EFD8CF">
        <w:rPr>
          <w:b w:val="1"/>
          <w:bCs w:val="1"/>
          <w:sz w:val="28"/>
          <w:szCs w:val="28"/>
          <w:vertAlign w:val="superscript"/>
        </w:rPr>
        <w:t>R</w:t>
      </w:r>
      <w:proofErr w:type="spellEnd"/>
      <w:r w:rsidRPr="78EFD8CF" w:rsidR="78EFD8CF">
        <w:rPr>
          <w:b w:val="1"/>
          <w:bCs w:val="1"/>
          <w:sz w:val="28"/>
          <w:szCs w:val="28"/>
        </w:rPr>
        <w:t xml:space="preserve">) </w:t>
      </w:r>
      <w:r w:rsidRPr="78EFD8CF" w:rsidR="78EFD8CF">
        <w:rPr>
          <w:sz w:val="28"/>
          <w:szCs w:val="28"/>
        </w:rPr>
        <w:t>worden aan 10 mg 1 maal daags voorgeschreven. Terugbetalingscriteria zijn nu nog niet beschikbaar.</w:t>
      </w:r>
    </w:p>
    <w:p xmlns:wp14="http://schemas.microsoft.com/office/word/2010/wordml" w:rsidP="78EFD8CF" w14:paraId="57FF0B02" wp14:textId="10272ACD">
      <w:pPr>
        <w:pStyle w:val="Normal"/>
        <w:jc w:val="both"/>
        <w:rPr>
          <w:sz w:val="28"/>
          <w:szCs w:val="28"/>
        </w:rPr>
      </w:pPr>
      <w:r w:rsidRPr="78EFD8CF" w:rsidR="78EFD8CF">
        <w:rPr>
          <w:b w:val="1"/>
          <w:bCs w:val="1"/>
          <w:sz w:val="28"/>
          <w:szCs w:val="28"/>
        </w:rPr>
        <w:t>Stap 3</w:t>
      </w:r>
      <w:r w:rsidRPr="78EFD8CF" w:rsidR="78EFD8CF">
        <w:rPr>
          <w:sz w:val="28"/>
          <w:szCs w:val="28"/>
        </w:rPr>
        <w:t xml:space="preserve">. Het is belangrijk dat er gestreefd wordt naar </w:t>
      </w:r>
      <w:r w:rsidRPr="78EFD8CF" w:rsidR="78EFD8CF">
        <w:rPr>
          <w:b w:val="1"/>
          <w:bCs w:val="1"/>
          <w:sz w:val="28"/>
          <w:szCs w:val="28"/>
        </w:rPr>
        <w:t>maximale doseringen (Figuur 2).</w:t>
      </w:r>
      <w:r w:rsidRPr="78EFD8CF" w:rsidR="78EFD8CF">
        <w:rPr>
          <w:sz w:val="28"/>
          <w:szCs w:val="28"/>
        </w:rPr>
        <w:t xml:space="preserve"> Indien dit niet lukt of patiënt blijft symptomatisch verwijst u de patiënt best naar de specialist. Deze zal nagaan of </w:t>
      </w:r>
      <w:proofErr w:type="spellStart"/>
      <w:r w:rsidRPr="78EFD8CF" w:rsidR="78EFD8CF">
        <w:rPr>
          <w:b w:val="1"/>
          <w:bCs w:val="1"/>
          <w:sz w:val="28"/>
          <w:szCs w:val="28"/>
        </w:rPr>
        <w:t>resynchronisatietherapie</w:t>
      </w:r>
      <w:proofErr w:type="spellEnd"/>
      <w:r w:rsidRPr="78EFD8CF" w:rsidR="78EFD8CF">
        <w:rPr>
          <w:b w:val="1"/>
          <w:bCs w:val="1"/>
          <w:sz w:val="28"/>
          <w:szCs w:val="28"/>
        </w:rPr>
        <w:t xml:space="preserve"> (bij breed bundeltakblok), </w:t>
      </w:r>
      <w:proofErr w:type="spellStart"/>
      <w:r w:rsidRPr="78EFD8CF" w:rsidR="78EFD8CF">
        <w:rPr>
          <w:b w:val="1"/>
          <w:bCs w:val="1"/>
          <w:sz w:val="28"/>
          <w:szCs w:val="28"/>
        </w:rPr>
        <w:t>vasodilatoren</w:t>
      </w:r>
      <w:proofErr w:type="spellEnd"/>
      <w:r w:rsidRPr="78EFD8CF" w:rsidR="78EFD8CF">
        <w:rPr>
          <w:b w:val="1"/>
          <w:bCs w:val="1"/>
          <w:sz w:val="28"/>
          <w:szCs w:val="28"/>
        </w:rPr>
        <w:t xml:space="preserve">, </w:t>
      </w:r>
      <w:proofErr w:type="spellStart"/>
      <w:r w:rsidRPr="78EFD8CF" w:rsidR="78EFD8CF">
        <w:rPr>
          <w:b w:val="1"/>
          <w:bCs w:val="1"/>
          <w:sz w:val="28"/>
          <w:szCs w:val="28"/>
        </w:rPr>
        <w:t>ivabradine</w:t>
      </w:r>
      <w:proofErr w:type="spellEnd"/>
      <w:r w:rsidRPr="78EFD8CF" w:rsidR="78EFD8CF">
        <w:rPr>
          <w:b w:val="1"/>
          <w:bCs w:val="1"/>
          <w:sz w:val="28"/>
          <w:szCs w:val="28"/>
        </w:rPr>
        <w:t xml:space="preserve"> of meer geavanceerde therapie </w:t>
      </w:r>
      <w:r w:rsidRPr="78EFD8CF" w:rsidR="78EFD8CF">
        <w:rPr>
          <w:sz w:val="28"/>
          <w:szCs w:val="28"/>
        </w:rPr>
        <w:t>noodzakelijk is.</w:t>
      </w:r>
    </w:p>
    <w:p xmlns:wp14="http://schemas.microsoft.com/office/word/2010/wordml" w:rsidP="78EFD8CF" w14:paraId="377E7A1F" wp14:textId="4ABF4058">
      <w:pPr>
        <w:pStyle w:val="Normal"/>
        <w:jc w:val="both"/>
        <w:rPr>
          <w:sz w:val="28"/>
          <w:szCs w:val="28"/>
        </w:rPr>
      </w:pPr>
      <w:r w:rsidRPr="78EFD8CF" w:rsidR="78EFD8CF">
        <w:rPr>
          <w:sz w:val="28"/>
          <w:szCs w:val="28"/>
        </w:rPr>
        <w:t>Huisartsen zijn vaak terughoudend om de behandeling van hartfalen aan te passen omdat ze hier niet voldoende vertrouwd mee zijn. Nochtans kan een patiënt op deze manier op 6 weken tijd een optimale medische therapie krijgen wat hem alleen maar ten goede zal komen. Bovendien is overleg met de behandelende cardioloog of de hartfalenverpleegkundige steeds mogelijk. Praktische opleidingen worden in verschillende centra georganiseerd om meer vertrouwd te raken met de behandeling van hartfalen.</w:t>
      </w:r>
    </w:p>
    <w:p xmlns:wp14="http://schemas.microsoft.com/office/word/2010/wordml" w:rsidP="78EFD8CF" w14:paraId="672A6659" wp14:textId="77777777">
      <w:pPr>
        <w:pStyle w:val="Normal"/>
        <w:jc w:val="both"/>
        <w:rPr>
          <w:b w:val="1"/>
          <w:bCs w:val="1"/>
          <w:sz w:val="28"/>
          <w:szCs w:val="28"/>
        </w:rPr>
      </w:pPr>
      <w:r w:rsidRPr="78EFD8CF" w:rsidR="78EFD8CF">
        <w:rPr>
          <w:b w:val="1"/>
          <w:bCs w:val="1"/>
          <w:sz w:val="28"/>
          <w:szCs w:val="28"/>
        </w:rPr>
        <w:t>Figuur 2: streefdosissen bij behandeling van HFrEF</w:t>
      </w:r>
    </w:p>
    <w:p xmlns:wp14="http://schemas.microsoft.com/office/word/2010/wordml" w:rsidP="78EFD8CF" w14:paraId="3A931E99" wp14:textId="5C5479A4">
      <w:pPr>
        <w:pStyle w:val="Normal"/>
        <w:jc w:val="both"/>
      </w:pPr>
      <w:r>
        <w:drawing>
          <wp:inline xmlns:wp14="http://schemas.microsoft.com/office/word/2010/wordprocessingDrawing" wp14:editId="1CFAE5AD" wp14:anchorId="5E39DBDD">
            <wp:extent cx="3044547" cy="5353050"/>
            <wp:effectExtent l="0" t="0" r="0" b="0"/>
            <wp:docPr id="727601867" name="" title=""/>
            <wp:cNvGraphicFramePr>
              <a:graphicFrameLocks noChangeAspect="1"/>
            </wp:cNvGraphicFramePr>
            <a:graphic>
              <a:graphicData uri="http://schemas.openxmlformats.org/drawingml/2006/picture">
                <pic:pic>
                  <pic:nvPicPr>
                    <pic:cNvPr id="0" name=""/>
                    <pic:cNvPicPr/>
                  </pic:nvPicPr>
                  <pic:blipFill>
                    <a:blip r:embed="Rd7b672db2f1f43f0">
                      <a:extLst>
                        <a:ext xmlns:a="http://schemas.openxmlformats.org/drawingml/2006/main" uri="{28A0092B-C50C-407E-A947-70E740481C1C}">
                          <a14:useLocalDpi val="0"/>
                        </a:ext>
                      </a:extLst>
                    </a:blip>
                    <a:stretch>
                      <a:fillRect/>
                    </a:stretch>
                  </pic:blipFill>
                  <pic:spPr>
                    <a:xfrm>
                      <a:off x="0" y="0"/>
                      <a:ext cx="3044547" cy="5353050"/>
                    </a:xfrm>
                    <a:prstGeom prst="rect">
                      <a:avLst/>
                    </a:prstGeom>
                  </pic:spPr>
                </pic:pic>
              </a:graphicData>
            </a:graphic>
          </wp:inline>
        </w:drawing>
      </w:r>
    </w:p>
    <w:p xmlns:wp14="http://schemas.microsoft.com/office/word/2010/wordml" w:rsidP="78EFD8CF" w14:paraId="776A2DE0" wp14:textId="0C6EACC1">
      <w:pPr>
        <w:pStyle w:val="ListParagraph"/>
        <w:numPr>
          <w:ilvl w:val="0"/>
          <w:numId w:val="3"/>
        </w:numPr>
        <w:jc w:val="both"/>
        <w:rPr>
          <w:b w:val="1"/>
          <w:bCs w:val="1"/>
          <w:sz w:val="28"/>
          <w:szCs w:val="28"/>
        </w:rPr>
      </w:pPr>
      <w:r w:rsidRPr="78EFD8CF" w:rsidR="78EFD8CF">
        <w:rPr>
          <w:b w:val="0"/>
          <w:bCs w:val="0"/>
          <w:sz w:val="28"/>
          <w:szCs w:val="28"/>
        </w:rPr>
        <w:t xml:space="preserve">Patiënten met </w:t>
      </w:r>
      <w:r w:rsidRPr="78EFD8CF" w:rsidR="78EFD8CF">
        <w:rPr>
          <w:b w:val="1"/>
          <w:bCs w:val="1"/>
          <w:sz w:val="28"/>
          <w:szCs w:val="28"/>
        </w:rPr>
        <w:t xml:space="preserve">hartfalen met een lichte gedaalde </w:t>
      </w:r>
      <w:proofErr w:type="spellStart"/>
      <w:r w:rsidRPr="78EFD8CF" w:rsidR="78EFD8CF">
        <w:rPr>
          <w:b w:val="1"/>
          <w:bCs w:val="1"/>
          <w:sz w:val="28"/>
          <w:szCs w:val="28"/>
        </w:rPr>
        <w:t>LVfunctie</w:t>
      </w:r>
      <w:proofErr w:type="spellEnd"/>
      <w:r w:rsidRPr="78EFD8CF" w:rsidR="78EFD8CF">
        <w:rPr>
          <w:b w:val="1"/>
          <w:bCs w:val="1"/>
          <w:sz w:val="28"/>
          <w:szCs w:val="28"/>
        </w:rPr>
        <w:t xml:space="preserve"> 40-50% (HFmrEF)</w:t>
      </w:r>
      <w:r w:rsidRPr="78EFD8CF" w:rsidR="78EFD8CF">
        <w:rPr>
          <w:b w:val="0"/>
          <w:bCs w:val="0"/>
          <w:sz w:val="28"/>
          <w:szCs w:val="28"/>
        </w:rPr>
        <w:t xml:space="preserve"> komen in aanmerking voor dezelfde medische behandeling als </w:t>
      </w:r>
      <w:proofErr w:type="spellStart"/>
      <w:r w:rsidRPr="78EFD8CF" w:rsidR="78EFD8CF">
        <w:rPr>
          <w:b w:val="0"/>
          <w:bCs w:val="0"/>
          <w:sz w:val="28"/>
          <w:szCs w:val="28"/>
        </w:rPr>
        <w:t>HFrEF</w:t>
      </w:r>
      <w:proofErr w:type="spellEnd"/>
      <w:r w:rsidRPr="78EFD8CF" w:rsidR="78EFD8CF">
        <w:rPr>
          <w:b w:val="0"/>
          <w:bCs w:val="0"/>
          <w:sz w:val="28"/>
          <w:szCs w:val="28"/>
        </w:rPr>
        <w:t xml:space="preserve"> doch de aanbeveling is zwakker (</w:t>
      </w:r>
      <w:proofErr w:type="spellStart"/>
      <w:r w:rsidRPr="78EFD8CF" w:rsidR="78EFD8CF">
        <w:rPr>
          <w:b w:val="0"/>
          <w:bCs w:val="0"/>
          <w:sz w:val="28"/>
          <w:szCs w:val="28"/>
        </w:rPr>
        <w:t>IIb</w:t>
      </w:r>
      <w:proofErr w:type="spellEnd"/>
      <w:r w:rsidRPr="78EFD8CF" w:rsidR="78EFD8CF">
        <w:rPr>
          <w:b w:val="0"/>
          <w:bCs w:val="0"/>
          <w:sz w:val="28"/>
          <w:szCs w:val="28"/>
        </w:rPr>
        <w:t xml:space="preserve">, Level of </w:t>
      </w:r>
      <w:proofErr w:type="spellStart"/>
      <w:r w:rsidRPr="78EFD8CF" w:rsidR="78EFD8CF">
        <w:rPr>
          <w:b w:val="0"/>
          <w:bCs w:val="0"/>
          <w:sz w:val="28"/>
          <w:szCs w:val="28"/>
        </w:rPr>
        <w:t>evidence</w:t>
      </w:r>
      <w:proofErr w:type="spellEnd"/>
      <w:r w:rsidRPr="78EFD8CF" w:rsidR="78EFD8CF">
        <w:rPr>
          <w:b w:val="0"/>
          <w:bCs w:val="0"/>
          <w:sz w:val="28"/>
          <w:szCs w:val="28"/>
        </w:rPr>
        <w:t xml:space="preserve"> C) en de terugbetaling voor </w:t>
      </w:r>
      <w:proofErr w:type="spellStart"/>
      <w:r w:rsidRPr="78EFD8CF" w:rsidR="78EFD8CF">
        <w:rPr>
          <w:b w:val="0"/>
          <w:bCs w:val="0"/>
          <w:sz w:val="28"/>
          <w:szCs w:val="28"/>
        </w:rPr>
        <w:t>saccubutril</w:t>
      </w:r>
      <w:proofErr w:type="spellEnd"/>
      <w:r w:rsidRPr="78EFD8CF" w:rsidR="78EFD8CF">
        <w:rPr>
          <w:b w:val="0"/>
          <w:bCs w:val="0"/>
          <w:sz w:val="28"/>
          <w:szCs w:val="28"/>
        </w:rPr>
        <w:t xml:space="preserve"> </w:t>
      </w:r>
      <w:proofErr w:type="spellStart"/>
      <w:r w:rsidRPr="78EFD8CF" w:rsidR="78EFD8CF">
        <w:rPr>
          <w:b w:val="0"/>
          <w:bCs w:val="0"/>
          <w:sz w:val="28"/>
          <w:szCs w:val="28"/>
        </w:rPr>
        <w:t>Valsartan</w:t>
      </w:r>
      <w:proofErr w:type="spellEnd"/>
      <w:r w:rsidRPr="78EFD8CF" w:rsidR="78EFD8CF">
        <w:rPr>
          <w:b w:val="0"/>
          <w:bCs w:val="0"/>
          <w:sz w:val="28"/>
          <w:szCs w:val="28"/>
        </w:rPr>
        <w:t xml:space="preserve"> en SGLT2i in deze indicatie is nog niet voorhanden. </w:t>
      </w:r>
      <w:proofErr w:type="spellStart"/>
      <w:r w:rsidRPr="78EFD8CF" w:rsidR="78EFD8CF">
        <w:rPr>
          <w:b w:val="0"/>
          <w:bCs w:val="0"/>
          <w:sz w:val="28"/>
          <w:szCs w:val="28"/>
        </w:rPr>
        <w:t>Decongestie</w:t>
      </w:r>
      <w:proofErr w:type="spellEnd"/>
      <w:r w:rsidRPr="78EFD8CF" w:rsidR="78EFD8CF">
        <w:rPr>
          <w:b w:val="0"/>
          <w:bCs w:val="0"/>
          <w:sz w:val="28"/>
          <w:szCs w:val="28"/>
        </w:rPr>
        <w:t xml:space="preserve"> is wel sterk aanbevolen.</w:t>
      </w:r>
    </w:p>
    <w:p xmlns:wp14="http://schemas.microsoft.com/office/word/2010/wordml" w:rsidP="78EFD8CF" w14:paraId="27D6DC6B" wp14:textId="25DFC0D9">
      <w:pPr>
        <w:pStyle w:val="ListParagraph"/>
        <w:numPr>
          <w:ilvl w:val="0"/>
          <w:numId w:val="3"/>
        </w:numPr>
        <w:jc w:val="both"/>
        <w:rPr>
          <w:b w:val="0"/>
          <w:b/>
          <w:bCs w:val="0"/>
          <w:sz w:val="28"/>
          <w:szCs w:val="28"/>
        </w:rPr>
      </w:pPr>
      <w:r w:rsidRPr="78EFD8CF" w:rsidR="78EFD8CF">
        <w:rPr>
          <w:b w:val="0"/>
          <w:bCs w:val="0"/>
          <w:sz w:val="28"/>
          <w:szCs w:val="28"/>
        </w:rPr>
        <w:t xml:space="preserve">Patiënten met </w:t>
      </w:r>
      <w:r w:rsidRPr="78EFD8CF" w:rsidR="78EFD8CF">
        <w:rPr>
          <w:b w:val="1"/>
          <w:bCs w:val="1"/>
          <w:sz w:val="28"/>
          <w:szCs w:val="28"/>
        </w:rPr>
        <w:t>hartfalen met bewaarde ejectiefractie &gt; 50 % (</w:t>
      </w:r>
      <w:proofErr w:type="spellStart"/>
      <w:r w:rsidRPr="78EFD8CF" w:rsidR="78EFD8CF">
        <w:rPr>
          <w:b w:val="1"/>
          <w:bCs w:val="1"/>
          <w:sz w:val="28"/>
          <w:szCs w:val="28"/>
        </w:rPr>
        <w:t>HFpEF</w:t>
      </w:r>
      <w:proofErr w:type="spellEnd"/>
      <w:r w:rsidRPr="78EFD8CF" w:rsidR="78EFD8CF">
        <w:rPr>
          <w:b w:val="1"/>
          <w:bCs w:val="1"/>
          <w:sz w:val="28"/>
          <w:szCs w:val="28"/>
        </w:rPr>
        <w:t xml:space="preserve">). </w:t>
      </w:r>
      <w:r w:rsidRPr="78EFD8CF" w:rsidR="78EFD8CF">
        <w:rPr>
          <w:b w:val="0"/>
          <w:bCs w:val="0"/>
          <w:sz w:val="28"/>
          <w:szCs w:val="28"/>
        </w:rPr>
        <w:t xml:space="preserve">De meeste studies bij </w:t>
      </w:r>
      <w:proofErr w:type="spellStart"/>
      <w:r w:rsidRPr="78EFD8CF" w:rsidR="78EFD8CF">
        <w:rPr>
          <w:b w:val="0"/>
          <w:bCs w:val="0"/>
          <w:sz w:val="28"/>
          <w:szCs w:val="28"/>
        </w:rPr>
        <w:t>HFpEF</w:t>
      </w:r>
      <w:proofErr w:type="spellEnd"/>
      <w:r w:rsidRPr="78EFD8CF" w:rsidR="78EFD8CF">
        <w:rPr>
          <w:b w:val="0"/>
          <w:bCs w:val="0"/>
          <w:sz w:val="28"/>
          <w:szCs w:val="28"/>
        </w:rPr>
        <w:t xml:space="preserve"> konden geen significante reductie van het primair eindpunt aantonen. Enkel voor de SGLT2i is er nu evidentie dat ze nuttig zijn. </w:t>
      </w:r>
      <w:proofErr w:type="spellStart"/>
      <w:r w:rsidRPr="78EFD8CF" w:rsidR="78EFD8CF">
        <w:rPr>
          <w:b w:val="0"/>
          <w:bCs w:val="0"/>
          <w:sz w:val="28"/>
          <w:szCs w:val="28"/>
        </w:rPr>
        <w:t>Decongestie</w:t>
      </w:r>
      <w:proofErr w:type="spellEnd"/>
      <w:r w:rsidRPr="78EFD8CF" w:rsidR="78EFD8CF">
        <w:rPr>
          <w:b w:val="0"/>
          <w:bCs w:val="0"/>
          <w:sz w:val="28"/>
          <w:szCs w:val="28"/>
        </w:rPr>
        <w:t xml:space="preserve"> is ook hier sterk aanbevolen (Figuur 3)</w:t>
      </w:r>
    </w:p>
    <w:p w:rsidR="78EFD8CF" w:rsidP="78EFD8CF" w:rsidRDefault="78EFD8CF" w14:paraId="713977FD" w14:textId="3BD58DB0">
      <w:pPr>
        <w:pStyle w:val="Normal"/>
        <w:jc w:val="both"/>
        <w:rPr>
          <w:b w:val="0"/>
          <w:bCs w:val="0"/>
          <w:sz w:val="28"/>
          <w:szCs w:val="28"/>
        </w:rPr>
      </w:pPr>
    </w:p>
    <w:p w:rsidR="78EFD8CF" w:rsidP="78EFD8CF" w:rsidRDefault="78EFD8CF" w14:paraId="2D583648" w14:textId="40C67F4C">
      <w:pPr>
        <w:pStyle w:val="Normal"/>
        <w:jc w:val="both"/>
        <w:rPr>
          <w:b w:val="0"/>
          <w:bCs w:val="0"/>
          <w:sz w:val="28"/>
          <w:szCs w:val="28"/>
        </w:rPr>
      </w:pPr>
    </w:p>
    <w:p w:rsidR="78EFD8CF" w:rsidP="78EFD8CF" w:rsidRDefault="78EFD8CF" w14:paraId="7633E84E" w14:textId="689306CC">
      <w:pPr>
        <w:pStyle w:val="Normal"/>
        <w:jc w:val="both"/>
        <w:rPr>
          <w:b w:val="0"/>
          <w:bCs w:val="0"/>
          <w:sz w:val="28"/>
          <w:szCs w:val="28"/>
        </w:rPr>
      </w:pPr>
    </w:p>
    <w:p w:rsidR="78EFD8CF" w:rsidP="78EFD8CF" w:rsidRDefault="78EFD8CF" w14:paraId="2469F1D1" w14:textId="69CAF01B">
      <w:pPr>
        <w:pStyle w:val="Normal"/>
        <w:jc w:val="both"/>
        <w:rPr>
          <w:b w:val="1"/>
          <w:bCs w:val="1"/>
          <w:sz w:val="28"/>
          <w:szCs w:val="28"/>
        </w:rPr>
      </w:pPr>
      <w:r w:rsidRPr="78EFD8CF" w:rsidR="78EFD8CF">
        <w:rPr>
          <w:b w:val="1"/>
          <w:bCs w:val="1"/>
          <w:sz w:val="28"/>
          <w:szCs w:val="28"/>
        </w:rPr>
        <w:t xml:space="preserve">Figuur 3: Aanbevelingen voor behandeling van </w:t>
      </w:r>
      <w:proofErr w:type="spellStart"/>
      <w:r w:rsidRPr="78EFD8CF" w:rsidR="78EFD8CF">
        <w:rPr>
          <w:b w:val="1"/>
          <w:bCs w:val="1"/>
          <w:sz w:val="28"/>
          <w:szCs w:val="28"/>
        </w:rPr>
        <w:t>HFpEF</w:t>
      </w:r>
      <w:proofErr w:type="spellEnd"/>
    </w:p>
    <w:p w:rsidR="78EFD8CF" w:rsidP="78EFD8CF" w:rsidRDefault="78EFD8CF" w14:paraId="74CA26C3" w14:textId="46894866">
      <w:pPr>
        <w:pStyle w:val="Normal"/>
        <w:jc w:val="both"/>
        <w:rPr>
          <w:b w:val="1"/>
          <w:bCs w:val="1"/>
          <w:sz w:val="28"/>
          <w:szCs w:val="28"/>
        </w:rPr>
      </w:pPr>
    </w:p>
    <w:p w:rsidR="78EFD8CF" w:rsidP="78EFD8CF" w:rsidRDefault="78EFD8CF" w14:paraId="58EABFD6" w14:textId="1A5AC974">
      <w:pPr>
        <w:pStyle w:val="Normal"/>
        <w:jc w:val="both"/>
      </w:pPr>
      <w:r>
        <w:drawing>
          <wp:inline wp14:editId="7448543A" wp14:anchorId="13B699C3">
            <wp:extent cx="4343400" cy="2295525"/>
            <wp:effectExtent l="0" t="0" r="0" b="0"/>
            <wp:docPr id="570192396" name="" title=""/>
            <wp:cNvGraphicFramePr>
              <a:graphicFrameLocks noChangeAspect="1"/>
            </wp:cNvGraphicFramePr>
            <a:graphic>
              <a:graphicData uri="http://schemas.openxmlformats.org/drawingml/2006/picture">
                <pic:pic>
                  <pic:nvPicPr>
                    <pic:cNvPr id="0" name=""/>
                    <pic:cNvPicPr/>
                  </pic:nvPicPr>
                  <pic:blipFill>
                    <a:blip r:embed="R8d59bed5560f40bb">
                      <a:extLst>
                        <a:ext xmlns:a="http://schemas.openxmlformats.org/drawingml/2006/main" uri="{28A0092B-C50C-407E-A947-70E740481C1C}">
                          <a14:useLocalDpi val="0"/>
                        </a:ext>
                      </a:extLst>
                    </a:blip>
                    <a:stretch>
                      <a:fillRect/>
                    </a:stretch>
                  </pic:blipFill>
                  <pic:spPr>
                    <a:xfrm>
                      <a:off x="0" y="0"/>
                      <a:ext cx="4343400" cy="2295525"/>
                    </a:xfrm>
                    <a:prstGeom prst="rect">
                      <a:avLst/>
                    </a:prstGeom>
                  </pic:spPr>
                </pic:pic>
              </a:graphicData>
            </a:graphic>
          </wp:inline>
        </w:drawing>
      </w:r>
    </w:p>
    <w:p xmlns:wp14="http://schemas.microsoft.com/office/word/2010/wordml" w:rsidP="78EFD8CF" w14:paraId="0A37501D" wp14:textId="77777777">
      <w:pPr>
        <w:pStyle w:val="Normal"/>
        <w:jc w:val="both"/>
        <w:rPr>
          <w:b w:val="1"/>
          <w:bCs w:val="1"/>
          <w:i w:val="0"/>
          <w:i/>
          <w:iCs w:val="0"/>
          <w:sz w:val="28"/>
          <w:szCs w:val="28"/>
        </w:rPr>
      </w:pPr>
    </w:p>
    <w:p w:rsidR="78EFD8CF" w:rsidP="78EFD8CF" w:rsidRDefault="78EFD8CF" w14:paraId="5F458C6E" w14:textId="101F5622">
      <w:pPr>
        <w:pStyle w:val="Normal"/>
        <w:bidi w:val="0"/>
        <w:spacing w:before="0" w:beforeAutospacing="off" w:after="200" w:afterAutospacing="off" w:line="276" w:lineRule="auto"/>
        <w:ind w:left="0" w:right="0"/>
        <w:jc w:val="both"/>
        <w:rPr>
          <w:b w:val="1"/>
          <w:bCs w:val="1"/>
          <w:i w:val="0"/>
          <w:iCs w:val="0"/>
          <w:sz w:val="28"/>
          <w:szCs w:val="28"/>
        </w:rPr>
      </w:pPr>
    </w:p>
    <w:p w:rsidR="78EFD8CF" w:rsidP="78EFD8CF" w:rsidRDefault="78EFD8CF" w14:paraId="32595E6F" w14:textId="359BF7C5">
      <w:pPr>
        <w:pStyle w:val="Normal"/>
        <w:bidi w:val="0"/>
        <w:spacing w:before="0" w:beforeAutospacing="off" w:after="200" w:afterAutospacing="off" w:line="276" w:lineRule="auto"/>
        <w:ind w:left="0" w:right="0"/>
        <w:jc w:val="both"/>
        <w:rPr>
          <w:b w:val="1"/>
          <w:bCs w:val="1"/>
          <w:i w:val="0"/>
          <w:iCs w:val="0"/>
          <w:sz w:val="28"/>
          <w:szCs w:val="28"/>
        </w:rPr>
      </w:pPr>
    </w:p>
    <w:p w:rsidR="78EFD8CF" w:rsidP="78EFD8CF" w:rsidRDefault="78EFD8CF" w14:paraId="5CA014EC" w14:textId="1EEFDA71">
      <w:pPr>
        <w:pStyle w:val="Normal"/>
        <w:bidi w:val="0"/>
        <w:spacing w:before="0" w:beforeAutospacing="off" w:after="200" w:afterAutospacing="off" w:line="276" w:lineRule="auto"/>
        <w:ind w:left="0" w:right="0"/>
        <w:jc w:val="both"/>
        <w:rPr>
          <w:b w:val="1"/>
          <w:bCs w:val="1"/>
          <w:i w:val="0"/>
          <w:iCs w:val="0"/>
          <w:sz w:val="28"/>
          <w:szCs w:val="28"/>
        </w:rPr>
      </w:pPr>
    </w:p>
    <w:p w:rsidR="78EFD8CF" w:rsidP="78EFD8CF" w:rsidRDefault="78EFD8CF" w14:paraId="4E1C8968" w14:textId="44CA8603">
      <w:pPr>
        <w:pStyle w:val="Normal"/>
        <w:bidi w:val="0"/>
        <w:spacing w:before="0" w:beforeAutospacing="off" w:after="200" w:afterAutospacing="off" w:line="276" w:lineRule="auto"/>
        <w:ind w:left="0" w:right="0"/>
        <w:jc w:val="both"/>
        <w:rPr>
          <w:b w:val="1"/>
          <w:bCs w:val="1"/>
          <w:i w:val="0"/>
          <w:iCs w:val="0"/>
          <w:sz w:val="28"/>
          <w:szCs w:val="28"/>
        </w:rPr>
      </w:pPr>
    </w:p>
    <w:p w:rsidR="78EFD8CF" w:rsidP="78EFD8CF" w:rsidRDefault="78EFD8CF" w14:paraId="0A5E8FD8" w14:textId="1F416494">
      <w:pPr>
        <w:pStyle w:val="Normal"/>
        <w:bidi w:val="0"/>
        <w:spacing w:before="0" w:beforeAutospacing="off" w:after="200" w:afterAutospacing="off" w:line="276" w:lineRule="auto"/>
        <w:ind w:left="0" w:right="0"/>
        <w:jc w:val="both"/>
      </w:pPr>
      <w:r w:rsidRPr="78EFD8CF" w:rsidR="78EFD8CF">
        <w:rPr>
          <w:b w:val="1"/>
          <w:bCs w:val="1"/>
          <w:i w:val="0"/>
          <w:iCs w:val="0"/>
          <w:sz w:val="28"/>
          <w:szCs w:val="28"/>
        </w:rPr>
        <w:t>PREVENTIE VAN HARTFALEN</w:t>
      </w:r>
    </w:p>
    <w:p w:rsidR="78EFD8CF" w:rsidP="78EFD8CF" w:rsidRDefault="78EFD8CF" w14:paraId="5DB931DC" w14:textId="0BA1E1AE">
      <w:pPr>
        <w:pStyle w:val="Normal"/>
        <w:bidi w:val="0"/>
        <w:spacing w:before="0" w:beforeAutospacing="off" w:after="200" w:afterAutospacing="off" w:line="276" w:lineRule="auto"/>
        <w:ind w:left="0" w:right="0"/>
        <w:jc w:val="both"/>
        <w:rPr>
          <w:b w:val="1"/>
          <w:bCs w:val="1"/>
          <w:i w:val="0"/>
          <w:iCs w:val="0"/>
          <w:sz w:val="28"/>
          <w:szCs w:val="28"/>
        </w:rPr>
      </w:pPr>
    </w:p>
    <w:p w:rsidR="78EFD8CF" w:rsidP="78EFD8CF" w:rsidRDefault="78EFD8CF" w14:paraId="474C5BAC" w14:textId="69A7E44C">
      <w:pPr>
        <w:pStyle w:val="Normal"/>
        <w:bidi w:val="0"/>
        <w:spacing w:before="0" w:beforeAutospacing="off" w:after="200" w:afterAutospacing="off" w:line="276" w:lineRule="auto"/>
        <w:ind w:left="0" w:right="0"/>
        <w:jc w:val="both"/>
        <w:rPr>
          <w:b w:val="0"/>
          <w:bCs w:val="0"/>
          <w:i w:val="0"/>
          <w:iCs w:val="0"/>
          <w:sz w:val="28"/>
          <w:szCs w:val="28"/>
        </w:rPr>
      </w:pPr>
      <w:r w:rsidRPr="78EFD8CF" w:rsidR="78EFD8CF">
        <w:rPr>
          <w:b w:val="0"/>
          <w:bCs w:val="0"/>
          <w:i w:val="0"/>
          <w:iCs w:val="0"/>
          <w:sz w:val="28"/>
          <w:szCs w:val="28"/>
        </w:rPr>
        <w:t>Hieronder vindt u de belangrijkste aanbevelingen rond preventie van hartfalen</w:t>
      </w:r>
    </w:p>
    <w:p w:rsidR="78EFD8CF" w:rsidP="78EFD8CF" w:rsidRDefault="78EFD8CF" w14:paraId="65155EA6" w14:textId="427A92BD">
      <w:pPr>
        <w:pStyle w:val="Normal"/>
        <w:bidi w:val="0"/>
        <w:spacing w:before="0" w:beforeAutospacing="off" w:after="200" w:afterAutospacing="off" w:line="276" w:lineRule="auto"/>
        <w:ind w:left="0" w:right="0"/>
        <w:jc w:val="both"/>
      </w:pPr>
      <w:r>
        <w:drawing>
          <wp:inline wp14:editId="2B901C5F" wp14:anchorId="157F9832">
            <wp:extent cx="4162425" cy="3829050"/>
            <wp:effectExtent l="0" t="0" r="0" b="0"/>
            <wp:docPr id="698187014" name="" title=""/>
            <wp:cNvGraphicFramePr>
              <a:graphicFrameLocks noChangeAspect="1"/>
            </wp:cNvGraphicFramePr>
            <a:graphic>
              <a:graphicData uri="http://schemas.openxmlformats.org/drawingml/2006/picture">
                <pic:pic>
                  <pic:nvPicPr>
                    <pic:cNvPr id="0" name=""/>
                    <pic:cNvPicPr/>
                  </pic:nvPicPr>
                  <pic:blipFill>
                    <a:blip r:embed="Rbe88aa3a9ded441b">
                      <a:extLst>
                        <a:ext xmlns:a="http://schemas.openxmlformats.org/drawingml/2006/main" uri="{28A0092B-C50C-407E-A947-70E740481C1C}">
                          <a14:useLocalDpi val="0"/>
                        </a:ext>
                      </a:extLst>
                    </a:blip>
                    <a:stretch>
                      <a:fillRect/>
                    </a:stretch>
                  </pic:blipFill>
                  <pic:spPr>
                    <a:xfrm>
                      <a:off x="0" y="0"/>
                      <a:ext cx="4162425" cy="3829050"/>
                    </a:xfrm>
                    <a:prstGeom prst="rect">
                      <a:avLst/>
                    </a:prstGeom>
                  </pic:spPr>
                </pic:pic>
              </a:graphicData>
            </a:graphic>
          </wp:inline>
        </w:drawing>
      </w:r>
    </w:p>
    <w:sectPr>
      <w:type w:val="nextPage"/>
      <w:pgSz w:w="11906" w:h="16838" w:orient="portrait"/>
      <w:pgMar w:top="1417" w:right="1417" w:bottom="1417" w:left="1417" w:header="0" w:footer="0" w:gutter="0"/>
      <w:pgNumType w:fmt="decimal"/>
      <w:formProt w:val="false"/>
      <w:textDirection w:val="lrTb"/>
      <w:docGrid w:type="default" w:linePitch="360" w:charSpace="4096"/>
      <w:headerReference w:type="default" r:id="R5718cfeeabcc440c"/>
      <w:footerReference w:type="default" r:id="R587080593263495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0"/>
      <w:gridCol w:w="3020"/>
      <w:gridCol w:w="3020"/>
    </w:tblGrid>
    <w:tr w:rsidR="78EFD8CF" w:rsidTr="78EFD8CF" w14:paraId="78C98EA7">
      <w:tc>
        <w:tcPr>
          <w:tcW w:w="3020" w:type="dxa"/>
          <w:tcMar/>
        </w:tcPr>
        <w:p w:rsidR="78EFD8CF" w:rsidP="78EFD8CF" w:rsidRDefault="78EFD8CF" w14:paraId="4481051A" w14:textId="5C9052AD">
          <w:pPr>
            <w:pStyle w:val="Header"/>
            <w:bidi w:val="0"/>
            <w:ind w:left="-115"/>
            <w:jc w:val="left"/>
          </w:pPr>
        </w:p>
      </w:tc>
      <w:tc>
        <w:tcPr>
          <w:tcW w:w="3020" w:type="dxa"/>
          <w:tcMar/>
        </w:tcPr>
        <w:p w:rsidR="78EFD8CF" w:rsidP="78EFD8CF" w:rsidRDefault="78EFD8CF" w14:paraId="288E9212" w14:textId="7083E494">
          <w:pPr>
            <w:pStyle w:val="Header"/>
            <w:bidi w:val="0"/>
            <w:jc w:val="center"/>
          </w:pPr>
        </w:p>
      </w:tc>
      <w:tc>
        <w:tcPr>
          <w:tcW w:w="3020" w:type="dxa"/>
          <w:tcMar/>
        </w:tcPr>
        <w:p w:rsidR="78EFD8CF" w:rsidP="78EFD8CF" w:rsidRDefault="78EFD8CF" w14:paraId="6117CB77" w14:textId="19158342">
          <w:pPr>
            <w:pStyle w:val="Header"/>
            <w:bidi w:val="0"/>
            <w:ind w:right="-115"/>
            <w:jc w:val="right"/>
          </w:pPr>
        </w:p>
      </w:tc>
    </w:tr>
  </w:tbl>
  <w:p w:rsidR="78EFD8CF" w:rsidP="78EFD8CF" w:rsidRDefault="78EFD8CF" w14:paraId="23A8A518" w14:textId="01033F6B">
    <w:pPr>
      <w:pStyle w:val="Footer"/>
      <w:bidi w:val="0"/>
    </w:pPr>
  </w:p>
</w:ftr>
</file>

<file path=word/header.xml><?xml version="1.0" encoding="utf-8"?>
<w:hd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0"/>
      <w:gridCol w:w="3020"/>
      <w:gridCol w:w="3020"/>
    </w:tblGrid>
    <w:tr w:rsidR="78EFD8CF" w:rsidTr="78EFD8CF" w14:paraId="5E86C664">
      <w:tc>
        <w:tcPr>
          <w:tcW w:w="3020" w:type="dxa"/>
          <w:tcMar/>
        </w:tcPr>
        <w:p w:rsidR="78EFD8CF" w:rsidP="78EFD8CF" w:rsidRDefault="78EFD8CF" w14:paraId="1AD95835" w14:textId="6A5526B9">
          <w:pPr>
            <w:pStyle w:val="Header"/>
            <w:bidi w:val="0"/>
            <w:ind w:left="-115"/>
            <w:jc w:val="left"/>
          </w:pPr>
        </w:p>
      </w:tc>
      <w:tc>
        <w:tcPr>
          <w:tcW w:w="3020" w:type="dxa"/>
          <w:tcMar/>
        </w:tcPr>
        <w:p w:rsidR="78EFD8CF" w:rsidP="78EFD8CF" w:rsidRDefault="78EFD8CF" w14:paraId="1767F619" w14:textId="05954DF7">
          <w:pPr>
            <w:pStyle w:val="Header"/>
            <w:bidi w:val="0"/>
            <w:jc w:val="center"/>
          </w:pPr>
        </w:p>
      </w:tc>
      <w:tc>
        <w:tcPr>
          <w:tcW w:w="3020" w:type="dxa"/>
          <w:tcMar/>
        </w:tcPr>
        <w:p w:rsidR="78EFD8CF" w:rsidP="78EFD8CF" w:rsidRDefault="78EFD8CF" w14:paraId="54228F5D" w14:textId="3DCE8ECB">
          <w:pPr>
            <w:pStyle w:val="Header"/>
            <w:bidi w:val="0"/>
            <w:ind w:right="-115"/>
            <w:jc w:val="right"/>
          </w:pPr>
        </w:p>
      </w:tc>
    </w:tr>
  </w:tbl>
  <w:p w:rsidR="78EFD8CF" w:rsidP="78EFD8CF" w:rsidRDefault="78EFD8CF" w14:paraId="32C8BC65" w14:textId="16FBB129">
    <w:pPr>
      <w:pStyle w:val="Header"/>
      <w:bidi w:val="0"/>
    </w:pPr>
  </w:p>
</w:hdr>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95"/>
  <w:trackRevisions w:val="false"/>
  <w:defaultTabStop w:val="708"/>
  <w:autoHyphenation w:val="true"/>
  <w:hyphenationZone w:val="425"/>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BE" w:eastAsia="" w:bidi=""/>
  <w14:docId w14:val="73AE77C7"/>
  <w15:docId w15:val="{F93644CF-EDD6-49A1-BD4C-0A8DE3C15A84}"/>
  <w:rsids>
    <w:rsidRoot w:val="78EFD8CF"/>
    <w:rsid w:val="78EFD8CF"/>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Calibri" w:hAnsi="Calibri" w:eastAsia="Calibri" w:cs="" w:asciiTheme="minorHAnsi" w:hAnsiTheme="minorHAnsi" w:eastAsiaTheme="minorHAnsi" w:cstheme="minorBidi"/>
        <w:sz w:val="22"/>
        <w:szCs w:val="22"/>
        <w:lang w:val="nl-B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200" w:line="276" w:lineRule="auto"/>
      <w:jc w:val="left"/>
    </w:pPr>
    <w:rPr>
      <w:rFonts w:ascii="Calibri" w:hAnsi="Calibri" w:eastAsia="Calibri" w:cs="" w:asciiTheme="minorHAnsi" w:hAnsiTheme="minorHAnsi" w:eastAsiaTheme="minorHAnsi" w:cstheme="minorBidi"/>
      <w:color w:val="auto"/>
      <w:kern w:val="0"/>
      <w:sz w:val="22"/>
      <w:szCs w:val="22"/>
      <w:lang w:val="nl-BE" w:eastAsia="en-US" w:bidi="ar-SA"/>
    </w:rPr>
  </w:style>
  <w:style w:type="character" w:styleId="DefaultParagraphFont" w:default="1">
    <w:name w:val="Default Paragraph Font"/>
    <w:uiPriority w:val="1"/>
    <w:semiHidden/>
    <w:unhideWhenUsed/>
    <w:qFormat/>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before="0" w:after="140" w:line="276" w:lineRule="auto"/>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styleId="Standaardtabel" w:default="1">
    <w:name w:val="Normal Table"/>
    <w:uiPriority w:val="99"/>
    <w:semiHidden/>
    <w:unhideWhenUsed/>
    <w:tblPr>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Standaardtabe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fontTable" Target="fontTable.xml" Id="rId2" /><Relationship Type="http://schemas.openxmlformats.org/officeDocument/2006/relationships/settings" Target="settings.xml" Id="rId3" /><Relationship Type="http://schemas.openxmlformats.org/officeDocument/2006/relationships/theme" Target="theme/theme1.xml" Id="rId4" /><Relationship Type="http://schemas.openxmlformats.org/officeDocument/2006/relationships/image" Target="/media/image.png" Id="R55f895b0cb734e59" /><Relationship Type="http://schemas.openxmlformats.org/officeDocument/2006/relationships/image" Target="/media/image2.png" Id="Rd7b672db2f1f43f0" /><Relationship Type="http://schemas.openxmlformats.org/officeDocument/2006/relationships/image" Target="/media/image3.png" Id="R8d59bed5560f40bb" /><Relationship Type="http://schemas.openxmlformats.org/officeDocument/2006/relationships/image" Target="/media/image4.png" Id="Rbe88aa3a9ded441b" /><Relationship Type="http://schemas.openxmlformats.org/officeDocument/2006/relationships/header" Target="/word/header.xml" Id="R5718cfeeabcc440c" /><Relationship Type="http://schemas.openxmlformats.org/officeDocument/2006/relationships/footer" Target="/word/footer.xml" Id="R5870805932634955" /><Relationship Type="http://schemas.openxmlformats.org/officeDocument/2006/relationships/numbering" Target="/word/numbering.xml" Id="Rf00361bbe2464fa5"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2018-03-14T15:25:00.0000000Z</dcterms:created>
  <dc:creator>Dokter</dc:creator>
  <dc:description/>
  <dc:language>nl-BE</dc:language>
  <lastModifiedBy>Gastgebruiker</lastModifiedBy>
  <dcterms:modified xsi:type="dcterms:W3CDTF">2021-09-10T14:18:43.5717892Z</dcterms:modified>
  <revision>3</revision>
  <dc:subject/>
  <dc:title/>
</coreProperties>
</file>

<file path=docProps/custom.xml><?xml version="1.0" encoding="utf-8"?>
<Properties xmlns="http://schemas.openxmlformats.org/officeDocument/2006/custom-properties" xmlns:vt="http://schemas.openxmlformats.org/officeDocument/2006/docPropsVTypes"/>
</file>